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785D" w14:textId="77777777" w:rsidR="00FA089E" w:rsidRPr="0078331C" w:rsidRDefault="00FA089E" w:rsidP="00FA089E">
      <w:pPr>
        <w:jc w:val="right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Проект</w:t>
      </w:r>
    </w:p>
    <w:p w14:paraId="5CF7435A" w14:textId="77777777" w:rsidR="00FA089E" w:rsidRPr="0078331C" w:rsidRDefault="00FA089E" w:rsidP="00FA089E">
      <w:pPr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14DFBD0C" w14:textId="77777777" w:rsidR="00FA089E" w:rsidRPr="0078331C" w:rsidRDefault="00FA089E" w:rsidP="00FA089E">
      <w:pPr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66437AB" w14:textId="77777777" w:rsidR="00FA089E" w:rsidRPr="0078331C" w:rsidRDefault="00FA089E" w:rsidP="00FA089E">
      <w:pPr>
        <w:jc w:val="center"/>
        <w:rPr>
          <w:rStyle w:val="a3"/>
          <w:rFonts w:cs="Times New Roman"/>
          <w:b/>
          <w:bCs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b/>
          <w:bCs/>
          <w:color w:val="000000" w:themeColor="text1"/>
          <w:sz w:val="28"/>
          <w:szCs w:val="28"/>
        </w:rPr>
        <w:t>ПРАВИТЕЛЬСТВО РОССИЙСКОЙ ФЕДЕРАЦИИ</w:t>
      </w:r>
    </w:p>
    <w:p w14:paraId="2DB891CF" w14:textId="77777777" w:rsidR="00FA089E" w:rsidRPr="0078331C" w:rsidRDefault="00FA089E" w:rsidP="00FA089E">
      <w:pPr>
        <w:jc w:val="center"/>
        <w:rPr>
          <w:rStyle w:val="a3"/>
          <w:rFonts w:cs="Times New Roman"/>
          <w:b/>
          <w:bCs/>
          <w:color w:val="000000" w:themeColor="text1"/>
          <w:sz w:val="28"/>
          <w:szCs w:val="28"/>
        </w:rPr>
      </w:pPr>
    </w:p>
    <w:p w14:paraId="1CBE8140" w14:textId="77777777" w:rsidR="00FA089E" w:rsidRPr="0078331C" w:rsidRDefault="00FA089E" w:rsidP="00FA089E">
      <w:pPr>
        <w:jc w:val="center"/>
        <w:rPr>
          <w:rStyle w:val="a3"/>
          <w:rFonts w:cs="Times New Roman"/>
          <w:b/>
          <w:bCs/>
          <w:color w:val="000000" w:themeColor="text1"/>
          <w:sz w:val="28"/>
          <w:szCs w:val="28"/>
        </w:rPr>
      </w:pPr>
    </w:p>
    <w:p w14:paraId="53713FED" w14:textId="77777777" w:rsidR="00FA089E" w:rsidRPr="0078331C" w:rsidRDefault="00FA089E" w:rsidP="00FA089E">
      <w:pPr>
        <w:jc w:val="center"/>
        <w:rPr>
          <w:rStyle w:val="a3"/>
          <w:rFonts w:cs="Times New Roman"/>
          <w:bCs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bCs/>
          <w:color w:val="000000" w:themeColor="text1"/>
          <w:sz w:val="28"/>
          <w:szCs w:val="28"/>
        </w:rPr>
        <w:t>ПОСТАНОВЛЕНИЕ</w:t>
      </w:r>
    </w:p>
    <w:p w14:paraId="3AAE5278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4C9EAA99" w14:textId="77777777" w:rsidR="00FA089E" w:rsidRPr="0078331C" w:rsidRDefault="00FA089E" w:rsidP="00FA089E">
      <w:pPr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7E0383B9" w14:textId="77777777" w:rsidR="00FA089E" w:rsidRPr="0078331C" w:rsidRDefault="00FA089E" w:rsidP="00FA089E">
      <w:pPr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от "_____"_____________г. № _____</w:t>
      </w:r>
    </w:p>
    <w:p w14:paraId="67E14FBC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49BCBF21" w14:textId="77777777" w:rsidR="00FA089E" w:rsidRPr="0078331C" w:rsidRDefault="00FA089E" w:rsidP="00FA089E">
      <w:pPr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МОСКВА</w:t>
      </w:r>
    </w:p>
    <w:p w14:paraId="68FD3B0A" w14:textId="77777777" w:rsidR="00FA089E" w:rsidRPr="0078331C" w:rsidRDefault="00FA089E" w:rsidP="00FA089E">
      <w:pPr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</w:p>
    <w:p w14:paraId="55CED79B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7B324180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5207D6CA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11C7F700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3F5B78E4" w14:textId="77777777" w:rsidR="00FA089E" w:rsidRPr="0078331C" w:rsidRDefault="00FA089E" w:rsidP="00FA089E">
      <w:pPr>
        <w:rPr>
          <w:rStyle w:val="a3"/>
          <w:rFonts w:cs="Times New Roman"/>
          <w:color w:val="000000" w:themeColor="text1"/>
          <w:sz w:val="28"/>
          <w:szCs w:val="28"/>
        </w:rPr>
      </w:pPr>
    </w:p>
    <w:p w14:paraId="33399E04" w14:textId="77777777" w:rsidR="00FA089E" w:rsidRPr="0078331C" w:rsidRDefault="00FA089E" w:rsidP="00FA089E">
      <w:pPr>
        <w:jc w:val="center"/>
        <w:rPr>
          <w:rStyle w:val="a3"/>
          <w:rFonts w:cs="Times New Roman"/>
          <w:b/>
          <w:bCs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b/>
          <w:bCs/>
          <w:color w:val="000000" w:themeColor="text1"/>
          <w:sz w:val="28"/>
          <w:szCs w:val="28"/>
        </w:rPr>
        <w:t>Об утверждении требований к содержанию комплексной схемы инженерного обеспечения территории и порядка её разработки, согласования</w:t>
      </w:r>
      <w:r w:rsidRPr="0078331C">
        <w:rPr>
          <w:rStyle w:val="a3"/>
          <w:rFonts w:cs="Times New Roman"/>
          <w:b/>
          <w:bCs/>
          <w:color w:val="000000" w:themeColor="text1"/>
          <w:sz w:val="28"/>
          <w:szCs w:val="28"/>
        </w:rPr>
        <w:br/>
        <w:t>и утверждения</w:t>
      </w:r>
    </w:p>
    <w:p w14:paraId="446FDB77" w14:textId="77777777" w:rsidR="00FA089E" w:rsidRPr="0078331C" w:rsidRDefault="00FA089E" w:rsidP="00FA089E">
      <w:pPr>
        <w:ind w:firstLine="708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</w:p>
    <w:p w14:paraId="1243402C" w14:textId="77777777" w:rsidR="00FA089E" w:rsidRPr="0078331C" w:rsidRDefault="00FA089E" w:rsidP="00FA089E">
      <w:pPr>
        <w:ind w:firstLine="708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39018697" w14:textId="77777777" w:rsidR="00FA089E" w:rsidRPr="0078331C" w:rsidRDefault="00FA089E" w:rsidP="00FA089E">
      <w:pPr>
        <w:ind w:left="142" w:firstLine="708"/>
        <w:jc w:val="both"/>
        <w:rPr>
          <w:rStyle w:val="a3"/>
          <w:rFonts w:cs="Times New Roman"/>
          <w:b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соответствии с частью 16 статьи 52.1 Градостроительного кодекса Российской Федерации (Собрание законодательства Российской Федерации, 2005, № 1, ст. 16; 2021, № 27, ст. 5104) Правительство Российской Федерации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b/>
          <w:color w:val="000000" w:themeColor="text1"/>
          <w:sz w:val="28"/>
          <w:szCs w:val="28"/>
        </w:rPr>
        <w:t xml:space="preserve">п о с </w:t>
      </w:r>
      <w:proofErr w:type="gramStart"/>
      <w:r w:rsidRPr="0078331C">
        <w:rPr>
          <w:rStyle w:val="a3"/>
          <w:rFonts w:cs="Times New Roman"/>
          <w:b/>
          <w:color w:val="000000" w:themeColor="text1"/>
          <w:sz w:val="28"/>
          <w:szCs w:val="28"/>
        </w:rPr>
        <w:t>т</w:t>
      </w:r>
      <w:proofErr w:type="gramEnd"/>
      <w:r w:rsidRPr="0078331C">
        <w:rPr>
          <w:rStyle w:val="a3"/>
          <w:rFonts w:cs="Times New Roman"/>
          <w:b/>
          <w:color w:val="000000" w:themeColor="text1"/>
          <w:sz w:val="28"/>
          <w:szCs w:val="28"/>
        </w:rPr>
        <w:t xml:space="preserve"> а н о в л я е т:</w:t>
      </w:r>
    </w:p>
    <w:p w14:paraId="0A9527F3" w14:textId="772BA7C5" w:rsidR="00FA089E" w:rsidRPr="00584587" w:rsidRDefault="00FB674A" w:rsidP="00584587">
      <w:pPr>
        <w:pStyle w:val="a6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584587">
        <w:rPr>
          <w:rStyle w:val="a3"/>
          <w:rFonts w:ascii="Times New Roman" w:hAnsi="Times New Roman"/>
          <w:color w:val="000000" w:themeColor="text1"/>
          <w:sz w:val="28"/>
          <w:szCs w:val="28"/>
        </w:rPr>
        <w:t>Утвердить прилагаемые:</w:t>
      </w:r>
    </w:p>
    <w:p w14:paraId="172A47A2" w14:textId="77777777" w:rsidR="00FB674A" w:rsidRPr="00584587" w:rsidRDefault="0006665D" w:rsidP="00584587">
      <w:pPr>
        <w:pStyle w:val="Style21"/>
        <w:tabs>
          <w:tab w:val="left" w:pos="142"/>
        </w:tabs>
        <w:spacing w:line="24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Требования к</w:t>
      </w:r>
      <w:r w:rsidR="00FB674A"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содержани</w:t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ю</w:t>
      </w:r>
      <w:r w:rsidR="00FB674A"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комплексной схемы инженерного обеспечения территории</w:t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14:paraId="4C0AC7B9" w14:textId="77777777" w:rsidR="00FA089E" w:rsidRPr="00584587" w:rsidRDefault="0006665D" w:rsidP="00FA089E">
      <w:pPr>
        <w:pStyle w:val="Style21"/>
        <w:tabs>
          <w:tab w:val="left" w:pos="142"/>
        </w:tabs>
        <w:spacing w:line="24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="00FA089E"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оряд</w:t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ок</w:t>
      </w:r>
      <w:r w:rsidR="00FA089E"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разработки, согласования и утверждения комплексной схемы инженерного обеспечения </w:t>
      </w: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территории.</w:t>
      </w:r>
    </w:p>
    <w:p w14:paraId="78229BEE" w14:textId="21216681" w:rsidR="00584587" w:rsidRPr="00584587" w:rsidRDefault="00584587" w:rsidP="00584587">
      <w:pPr>
        <w:pStyle w:val="Style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4587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Настоящее постановление вступает в силу с 1 марта 2022 г. и действует до 1 марта 2028 г.</w:t>
      </w:r>
    </w:p>
    <w:tbl>
      <w:tblPr>
        <w:tblW w:w="10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6330"/>
      </w:tblGrid>
      <w:tr w:rsidR="0078331C" w:rsidRPr="0078331C" w14:paraId="65737EA4" w14:textId="77777777" w:rsidTr="00464138">
        <w:tc>
          <w:tcPr>
            <w:tcW w:w="3730" w:type="dxa"/>
            <w:shd w:val="clear" w:color="auto" w:fill="auto"/>
          </w:tcPr>
          <w:p w14:paraId="549CF50C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2471BC55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3A52BCBB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131F2016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6330" w:type="dxa"/>
            <w:shd w:val="clear" w:color="auto" w:fill="auto"/>
          </w:tcPr>
          <w:p w14:paraId="2C1EB0C7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30709265" w14:textId="77777777" w:rsidR="00FA089E" w:rsidRPr="0078331C" w:rsidRDefault="00FA089E" w:rsidP="00043304">
            <w:pPr>
              <w:jc w:val="right"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69ACE6D5" w14:textId="77777777" w:rsidR="00FA089E" w:rsidRPr="0078331C" w:rsidRDefault="00FA089E" w:rsidP="00043304">
            <w:pPr>
              <w:jc w:val="right"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292077C9" w14:textId="77777777" w:rsidR="00FA089E" w:rsidRPr="0078331C" w:rsidRDefault="00FA089E" w:rsidP="00043304">
            <w:pPr>
              <w:jc w:val="center"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FA2C61"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43543"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 xml:space="preserve">                          М. </w:t>
            </w:r>
            <w:proofErr w:type="spellStart"/>
            <w:r w:rsidRPr="0078331C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  <w:p w14:paraId="5DA01DE7" w14:textId="77777777" w:rsidR="00FA089E" w:rsidRPr="0078331C" w:rsidRDefault="00FA089E" w:rsidP="00043304">
            <w:pPr>
              <w:jc w:val="right"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  <w:p w14:paraId="62A8167C" w14:textId="77777777" w:rsidR="00FA089E" w:rsidRPr="0078331C" w:rsidRDefault="00FA089E" w:rsidP="00043304">
            <w:pPr>
              <w:jc w:val="right"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FA089E" w:rsidRPr="0078331C" w14:paraId="6F3EF416" w14:textId="77777777" w:rsidTr="00464138">
        <w:tc>
          <w:tcPr>
            <w:tcW w:w="3730" w:type="dxa"/>
            <w:shd w:val="clear" w:color="auto" w:fill="auto"/>
          </w:tcPr>
          <w:p w14:paraId="1ACE537D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30" w:type="dxa"/>
            <w:shd w:val="clear" w:color="auto" w:fill="auto"/>
          </w:tcPr>
          <w:p w14:paraId="7865AA30" w14:textId="77777777" w:rsidR="00FA089E" w:rsidRPr="0078331C" w:rsidRDefault="00FA089E" w:rsidP="00043304">
            <w:pPr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D26EB8C" w14:textId="77777777" w:rsidR="00FA089E" w:rsidRPr="0078331C" w:rsidRDefault="00FA089E" w:rsidP="00FA089E">
      <w:pPr>
        <w:tabs>
          <w:tab w:val="left" w:pos="284"/>
          <w:tab w:val="left" w:pos="7513"/>
        </w:tabs>
        <w:rPr>
          <w:rStyle w:val="a3"/>
          <w:rFonts w:cs="Times New Roman"/>
          <w:color w:val="000000" w:themeColor="text1"/>
          <w:sz w:val="28"/>
          <w:szCs w:val="28"/>
        </w:rPr>
      </w:pPr>
      <w:bookmarkStart w:id="0" w:name="P21"/>
      <w:bookmarkStart w:id="1" w:name="P26"/>
      <w:bookmarkEnd w:id="0"/>
      <w:bookmarkEnd w:id="1"/>
    </w:p>
    <w:p w14:paraId="392747EE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32FF48C8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0697F9E6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right"/>
        <w:rPr>
          <w:rStyle w:val="a3"/>
          <w:rFonts w:cs="Times New Roman"/>
          <w:color w:val="000000" w:themeColor="text1"/>
          <w:sz w:val="28"/>
          <w:szCs w:val="28"/>
        </w:rPr>
      </w:pPr>
    </w:p>
    <w:p w14:paraId="0F5AACD9" w14:textId="77777777" w:rsidR="00FB674A" w:rsidRPr="0078331C" w:rsidRDefault="00FB674A" w:rsidP="00FA089E">
      <w:pPr>
        <w:tabs>
          <w:tab w:val="left" w:pos="284"/>
          <w:tab w:val="left" w:pos="7513"/>
        </w:tabs>
        <w:ind w:firstLine="709"/>
        <w:jc w:val="right"/>
        <w:rPr>
          <w:rStyle w:val="a3"/>
          <w:rFonts w:cs="Times New Roman"/>
          <w:color w:val="000000" w:themeColor="text1"/>
          <w:sz w:val="28"/>
          <w:szCs w:val="28"/>
        </w:rPr>
        <w:sectPr w:rsidR="00FB674A" w:rsidRPr="0078331C" w:rsidSect="004B5ED9">
          <w:headerReference w:type="default" r:id="rId8"/>
          <w:pgSz w:w="11900" w:h="16840"/>
          <w:pgMar w:top="567" w:right="800" w:bottom="568" w:left="1134" w:header="709" w:footer="709" w:gutter="0"/>
          <w:pgNumType w:start="1"/>
          <w:cols w:space="720"/>
          <w:titlePg/>
        </w:sectPr>
      </w:pPr>
    </w:p>
    <w:p w14:paraId="24A5AE77" w14:textId="77777777" w:rsidR="00FA089E" w:rsidRPr="0078331C" w:rsidRDefault="00FA089E" w:rsidP="00FA089E">
      <w:pPr>
        <w:tabs>
          <w:tab w:val="left" w:pos="284"/>
          <w:tab w:val="left" w:pos="7513"/>
        </w:tabs>
        <w:rPr>
          <w:rStyle w:val="a3"/>
          <w:rFonts w:cs="Times New Roman"/>
          <w:color w:val="000000" w:themeColor="text1"/>
          <w:sz w:val="28"/>
          <w:szCs w:val="28"/>
        </w:rPr>
      </w:pPr>
    </w:p>
    <w:p w14:paraId="0322D676" w14:textId="77777777" w:rsidR="0006665D" w:rsidRPr="0078331C" w:rsidRDefault="0006665D" w:rsidP="0006665D">
      <w:pPr>
        <w:tabs>
          <w:tab w:val="left" w:pos="284"/>
          <w:tab w:val="left" w:pos="7513"/>
        </w:tabs>
        <w:ind w:left="5529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Утверждены</w:t>
      </w:r>
    </w:p>
    <w:p w14:paraId="6A8A2E6D" w14:textId="77777777" w:rsidR="0006665D" w:rsidRPr="0078331C" w:rsidRDefault="0006665D" w:rsidP="0006665D">
      <w:pPr>
        <w:tabs>
          <w:tab w:val="left" w:pos="284"/>
          <w:tab w:val="left" w:pos="7513"/>
        </w:tabs>
        <w:ind w:left="5670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постановлением Правительства</w:t>
      </w:r>
    </w:p>
    <w:p w14:paraId="52240954" w14:textId="77777777" w:rsidR="0006665D" w:rsidRPr="0078331C" w:rsidRDefault="0006665D" w:rsidP="0006665D">
      <w:pPr>
        <w:tabs>
          <w:tab w:val="left" w:pos="284"/>
          <w:tab w:val="left" w:pos="7513"/>
        </w:tabs>
        <w:ind w:left="5670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Российской Федерации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от _____________№ _____</w:t>
      </w:r>
    </w:p>
    <w:p w14:paraId="4B86C46A" w14:textId="77777777" w:rsidR="0006665D" w:rsidRPr="0078331C" w:rsidRDefault="0006665D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0C29FBBD" w14:textId="77777777" w:rsidR="0006665D" w:rsidRPr="0078331C" w:rsidRDefault="0006665D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41AB4459" w14:textId="77777777" w:rsidR="0006665D" w:rsidRPr="0078331C" w:rsidRDefault="0006665D" w:rsidP="0006665D">
      <w:pPr>
        <w:tabs>
          <w:tab w:val="left" w:pos="284"/>
          <w:tab w:val="left" w:pos="7513"/>
        </w:tabs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269D722" w14:textId="77777777" w:rsidR="0006665D" w:rsidRPr="0078331C" w:rsidRDefault="0006665D" w:rsidP="0006665D">
      <w:pPr>
        <w:tabs>
          <w:tab w:val="left" w:pos="284"/>
          <w:tab w:val="left" w:pos="7513"/>
        </w:tabs>
        <w:ind w:right="-240"/>
        <w:jc w:val="center"/>
        <w:rPr>
          <w:rStyle w:val="a3"/>
          <w:rFonts w:cs="Times New Roman"/>
          <w:b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b/>
          <w:color w:val="000000" w:themeColor="text1"/>
          <w:sz w:val="28"/>
          <w:szCs w:val="28"/>
        </w:rPr>
        <w:t>Требования к содержанию комплексной схемы инженерного обеспечения территории</w:t>
      </w:r>
    </w:p>
    <w:p w14:paraId="116F1429" w14:textId="77777777" w:rsidR="0006665D" w:rsidRPr="0078331C" w:rsidRDefault="0006665D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6D653671" w14:textId="77777777" w:rsidR="0006665D" w:rsidRPr="0078331C" w:rsidRDefault="0006665D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1. </w:t>
      </w:r>
      <w:r w:rsidR="006638EF"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Комплексная схема инженерного обеспечения территории электроснабжением, теплоснабжением, газоснабжением, водоснабже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t>нием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6638EF" w:rsidRPr="0078331C">
        <w:rPr>
          <w:rStyle w:val="a3"/>
          <w:rFonts w:cs="Times New Roman"/>
          <w:color w:val="000000" w:themeColor="text1"/>
          <w:sz w:val="28"/>
          <w:szCs w:val="28"/>
        </w:rPr>
        <w:t>и водоотведением, связью (далее – комплексная схема) представляет собой графическое и текстовое описания существующих и планируемых для размещения линейных объектов инженерной инфраструктуры и иных технологически связанных с ними объектов капитального строитель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t>ства, в том числе сведения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6638E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о планируемом расположении точек подключения (технологического присоединения) объектов капитального строительства к сетям инженерно-технического обеспечения, о предельной 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t>свободной мощности существующих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6638EF" w:rsidRPr="0078331C">
        <w:rPr>
          <w:rStyle w:val="a3"/>
          <w:rFonts w:cs="Times New Roman"/>
          <w:color w:val="000000" w:themeColor="text1"/>
          <w:sz w:val="28"/>
          <w:szCs w:val="28"/>
        </w:rPr>
        <w:t>и планируемых для размещения указанных сетей, об их максимальной нагрузке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</w:p>
    <w:p w14:paraId="5EE68D2D" w14:textId="77777777" w:rsidR="0006665D" w:rsidRPr="0078331C" w:rsidRDefault="0006665D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2. </w:t>
      </w:r>
      <w:r w:rsidR="006A7370" w:rsidRPr="0078331C">
        <w:rPr>
          <w:rStyle w:val="a3"/>
          <w:rFonts w:cs="Times New Roman"/>
          <w:color w:val="000000" w:themeColor="text1"/>
          <w:sz w:val="28"/>
          <w:szCs w:val="28"/>
        </w:rPr>
        <w:t>К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омплексн</w:t>
      </w:r>
      <w:r w:rsidR="006A7370" w:rsidRPr="0078331C">
        <w:rPr>
          <w:rStyle w:val="a3"/>
          <w:rFonts w:cs="Times New Roman"/>
          <w:color w:val="000000" w:themeColor="text1"/>
          <w:sz w:val="28"/>
          <w:szCs w:val="28"/>
        </w:rPr>
        <w:t>ая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6A7370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схема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состоит из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>паспорта комплексной схемы,</w:t>
      </w:r>
      <w:r w:rsidR="00504D8B" w:rsidRPr="0078331C" w:rsidDel="00504D8B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графических материалов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и пояснительной записки</w:t>
      </w:r>
      <w:r w:rsidR="00F338CF"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</w:p>
    <w:p w14:paraId="4DC2E890" w14:textId="77777777" w:rsidR="0006665D" w:rsidRPr="0078331C" w:rsidRDefault="00F338CF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3.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>П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аспорт комплексной схемы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включает 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в себя следующие сведения:</w:t>
      </w:r>
    </w:p>
    <w:p w14:paraId="4960C7C2" w14:textId="77777777" w:rsidR="0006665D" w:rsidRPr="0078331C" w:rsidRDefault="00C964A2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н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аименование комплексной схемы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20DC4973" w14:textId="77777777" w:rsidR="0006665D" w:rsidRPr="0078331C" w:rsidRDefault="00C964A2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о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снование для разработки комплексной схемы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3DFA90CD" w14:textId="77777777" w:rsidR="0006665D" w:rsidRPr="0078331C" w:rsidRDefault="00C964A2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з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аказчик комплексной схемы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5091E203" w14:textId="77777777" w:rsidR="0006665D" w:rsidRPr="0078331C" w:rsidRDefault="00C964A2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л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ицо, осуществляющее подготовку комплексной схемы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07986941" w14:textId="77777777" w:rsidR="0006665D" w:rsidRPr="0078331C" w:rsidRDefault="00C964A2" w:rsidP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с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роки и этапы реализации комплексной схемы (этапы ввода в эксплуатацию объектов капитального строительства и сетей инж</w:t>
      </w:r>
      <w:r w:rsidR="00F338CF" w:rsidRPr="0078331C">
        <w:rPr>
          <w:rStyle w:val="a3"/>
          <w:rFonts w:cs="Times New Roman"/>
          <w:color w:val="000000" w:themeColor="text1"/>
          <w:sz w:val="28"/>
          <w:szCs w:val="28"/>
        </w:rPr>
        <w:t>енерно-технического обеспечения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)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7D0AA61F" w14:textId="77777777" w:rsidR="0006665D" w:rsidRPr="0078331C" w:rsidRDefault="0006665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4. Графические материалы комплексной схемы включают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в себя</w:t>
      </w:r>
      <w:r w:rsidR="00170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F338CF" w:rsidRPr="0078331C">
        <w:rPr>
          <w:rStyle w:val="a3"/>
          <w:rFonts w:cs="Times New Roman"/>
          <w:color w:val="000000" w:themeColor="text1"/>
          <w:sz w:val="28"/>
          <w:szCs w:val="28"/>
        </w:rPr>
        <w:t>схему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170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существующего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расположения сетей </w:t>
      </w:r>
      <w:r w:rsidR="00FA2555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теплоснабжения, газоснабжения, водоснабжения и </w:t>
      </w:r>
      <w:proofErr w:type="gramStart"/>
      <w:r w:rsidR="00FA2555" w:rsidRPr="0078331C">
        <w:rPr>
          <w:rStyle w:val="a3"/>
          <w:rFonts w:cs="Times New Roman"/>
          <w:color w:val="000000" w:themeColor="text1"/>
          <w:sz w:val="28"/>
          <w:szCs w:val="28"/>
        </w:rPr>
        <w:t>водоотведения</w:t>
      </w:r>
      <w:proofErr w:type="gramEnd"/>
      <w:r w:rsidR="00FA2555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и размещения сетей связи</w:t>
      </w:r>
      <w:r w:rsidR="00F338C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 непосредственно связанных</w:t>
      </w:r>
      <w:r w:rsidR="00F338C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с ними объектов</w:t>
      </w:r>
      <w:r w:rsidR="00170D71" w:rsidRPr="0078331C">
        <w:rPr>
          <w:rStyle w:val="a3"/>
          <w:rFonts w:cs="Times New Roman"/>
          <w:color w:val="000000" w:themeColor="text1"/>
          <w:sz w:val="28"/>
          <w:szCs w:val="28"/>
        </w:rPr>
        <w:t>,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170D71" w:rsidRPr="0078331C">
        <w:rPr>
          <w:rStyle w:val="a3"/>
          <w:rFonts w:cs="Times New Roman"/>
          <w:color w:val="000000" w:themeColor="text1"/>
          <w:sz w:val="28"/>
          <w:szCs w:val="28"/>
        </w:rPr>
        <w:t>н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а которой отображаются сведения, указанные</w:t>
      </w:r>
      <w:r w:rsidR="00170D71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в пункте 6 настоящих Требований.</w:t>
      </w:r>
    </w:p>
    <w:p w14:paraId="1C93E65B" w14:textId="77777777" w:rsidR="00352FFA" w:rsidRPr="0078331C" w:rsidRDefault="00352FFA" w:rsidP="00352FFA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5. Графические материалы основной части комплексной схемы и материалов по ее обоснованию разрабатываются на государственной топографической основе в масштабе 1:500, 1:2000.</w:t>
      </w:r>
    </w:p>
    <w:p w14:paraId="70F8E488" w14:textId="77777777" w:rsidR="0006665D" w:rsidRPr="0078331C" w:rsidRDefault="00352FFA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6</w:t>
      </w:r>
      <w:r w:rsidR="000D784D" w:rsidRPr="0078331C">
        <w:rPr>
          <w:rStyle w:val="a3"/>
          <w:rFonts w:cs="Times New Roman"/>
          <w:color w:val="000000" w:themeColor="text1"/>
          <w:sz w:val="28"/>
          <w:szCs w:val="28"/>
        </w:rPr>
        <w:t>. В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пояснительную записку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>к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комплексной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схеме 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включаются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>следующие сведения о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существующе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>м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504D8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состоянии </w:t>
      </w:r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систем </w:t>
      </w:r>
      <w:proofErr w:type="spellStart"/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ресурсоснабжения</w:t>
      </w:r>
      <w:proofErr w:type="spellEnd"/>
      <w:r w:rsidR="0006665D" w:rsidRPr="0078331C">
        <w:rPr>
          <w:rStyle w:val="a3"/>
          <w:rFonts w:cs="Times New Roman"/>
          <w:color w:val="000000" w:themeColor="text1"/>
          <w:sz w:val="28"/>
          <w:szCs w:val="28"/>
        </w:rPr>
        <w:t>:</w:t>
      </w:r>
    </w:p>
    <w:p w14:paraId="17642D72" w14:textId="77777777" w:rsidR="0006665D" w:rsidRPr="0078331C" w:rsidRDefault="000D784D" w:rsidP="0006665D">
      <w:pPr>
        <w:tabs>
          <w:tab w:val="left" w:pos="284"/>
          <w:tab w:val="left" w:pos="1276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т</w:t>
      </w:r>
      <w:r w:rsidR="0006665D" w:rsidRPr="0078331C">
        <w:rPr>
          <w:rStyle w:val="a3"/>
          <w:color w:val="000000" w:themeColor="text1"/>
          <w:sz w:val="28"/>
          <w:szCs w:val="28"/>
        </w:rPr>
        <w:t>ехнические коридоры расположения сетей инже</w:t>
      </w:r>
      <w:r w:rsidRPr="0078331C">
        <w:rPr>
          <w:rStyle w:val="a3"/>
          <w:color w:val="000000" w:themeColor="text1"/>
          <w:sz w:val="28"/>
          <w:szCs w:val="28"/>
        </w:rPr>
        <w:t xml:space="preserve">нерно-технического обеспечения </w:t>
      </w:r>
      <w:r w:rsidR="0006665D" w:rsidRPr="0078331C">
        <w:rPr>
          <w:rStyle w:val="a3"/>
          <w:color w:val="000000" w:themeColor="text1"/>
          <w:sz w:val="28"/>
          <w:szCs w:val="28"/>
        </w:rPr>
        <w:t>и непосредственно связанных</w:t>
      </w:r>
      <w:r w:rsidRPr="0078331C">
        <w:rPr>
          <w:rStyle w:val="a3"/>
          <w:color w:val="000000" w:themeColor="text1"/>
          <w:sz w:val="28"/>
          <w:szCs w:val="28"/>
        </w:rPr>
        <w:t xml:space="preserve"> </w:t>
      </w:r>
      <w:r w:rsidR="0006665D" w:rsidRPr="0078331C">
        <w:rPr>
          <w:rStyle w:val="a3"/>
          <w:color w:val="000000" w:themeColor="text1"/>
          <w:sz w:val="28"/>
          <w:szCs w:val="28"/>
        </w:rPr>
        <w:t>с ними объектов</w:t>
      </w:r>
      <w:r w:rsidRPr="0078331C">
        <w:rPr>
          <w:rStyle w:val="a3"/>
          <w:color w:val="000000" w:themeColor="text1"/>
          <w:sz w:val="28"/>
          <w:szCs w:val="28"/>
        </w:rPr>
        <w:t>;</w:t>
      </w:r>
    </w:p>
    <w:p w14:paraId="79302196" w14:textId="77777777" w:rsidR="0006665D" w:rsidRPr="0078331C" w:rsidRDefault="000D784D" w:rsidP="0006665D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о</w:t>
      </w:r>
      <w:r w:rsidR="0006665D" w:rsidRPr="0078331C">
        <w:rPr>
          <w:rStyle w:val="a3"/>
          <w:color w:val="000000" w:themeColor="text1"/>
          <w:sz w:val="28"/>
          <w:szCs w:val="28"/>
        </w:rPr>
        <w:t>сновные технические характеристики сетей инже</w:t>
      </w:r>
      <w:r w:rsidRPr="0078331C">
        <w:rPr>
          <w:rStyle w:val="a3"/>
          <w:color w:val="000000" w:themeColor="text1"/>
          <w:sz w:val="28"/>
          <w:szCs w:val="28"/>
        </w:rPr>
        <w:t xml:space="preserve">нерно-технического обеспечения </w:t>
      </w:r>
      <w:r w:rsidR="0006665D" w:rsidRPr="0078331C">
        <w:rPr>
          <w:rStyle w:val="a3"/>
          <w:color w:val="000000" w:themeColor="text1"/>
          <w:sz w:val="28"/>
          <w:szCs w:val="28"/>
        </w:rPr>
        <w:t>и непосредственно связанных</w:t>
      </w:r>
      <w:r w:rsidRPr="0078331C">
        <w:rPr>
          <w:rStyle w:val="a3"/>
          <w:color w:val="000000" w:themeColor="text1"/>
          <w:sz w:val="28"/>
          <w:szCs w:val="28"/>
        </w:rPr>
        <w:t xml:space="preserve"> </w:t>
      </w:r>
      <w:r w:rsidR="0006665D" w:rsidRPr="0078331C">
        <w:rPr>
          <w:rStyle w:val="a3"/>
          <w:color w:val="000000" w:themeColor="text1"/>
          <w:sz w:val="28"/>
          <w:szCs w:val="28"/>
        </w:rPr>
        <w:t xml:space="preserve">с ними объектов капитального строительства, находящихся в границах территории, в отношении которой подготовлена комплексная схема (нагрузка в сетях водоснабжения, водоотведения </w:t>
      </w:r>
      <w:r w:rsidR="0006665D" w:rsidRPr="0078331C">
        <w:rPr>
          <w:rStyle w:val="a3"/>
          <w:color w:val="000000" w:themeColor="text1"/>
          <w:sz w:val="28"/>
          <w:szCs w:val="28"/>
        </w:rPr>
        <w:lastRenderedPageBreak/>
        <w:t xml:space="preserve">и теплоснабжения или мощность в сетях электроснабжения, емкость сетей </w:t>
      </w:r>
      <w:proofErr w:type="gramStart"/>
      <w:r w:rsidR="0006665D" w:rsidRPr="0078331C">
        <w:rPr>
          <w:rStyle w:val="a3"/>
          <w:color w:val="000000" w:themeColor="text1"/>
          <w:sz w:val="28"/>
          <w:szCs w:val="28"/>
        </w:rPr>
        <w:t>связи,</w:t>
      </w:r>
      <w:r w:rsidR="00032EB8" w:rsidRPr="0078331C">
        <w:rPr>
          <w:rStyle w:val="a3"/>
          <w:color w:val="000000" w:themeColor="text1"/>
          <w:sz w:val="28"/>
          <w:szCs w:val="28"/>
        </w:rPr>
        <w:br/>
      </w:r>
      <w:r w:rsidR="0006665D" w:rsidRPr="0078331C">
        <w:rPr>
          <w:rStyle w:val="a3"/>
          <w:color w:val="000000" w:themeColor="text1"/>
          <w:sz w:val="28"/>
          <w:szCs w:val="28"/>
        </w:rPr>
        <w:t>в</w:t>
      </w:r>
      <w:proofErr w:type="gramEnd"/>
      <w:r w:rsidR="0006665D" w:rsidRPr="0078331C">
        <w:rPr>
          <w:rStyle w:val="a3"/>
          <w:color w:val="000000" w:themeColor="text1"/>
          <w:sz w:val="28"/>
          <w:szCs w:val="28"/>
        </w:rPr>
        <w:t xml:space="preserve"> том числе </w:t>
      </w:r>
      <w:r w:rsidR="00C964A2" w:rsidRPr="0078331C">
        <w:rPr>
          <w:rStyle w:val="a3"/>
          <w:rFonts w:cs="Times New Roman"/>
          <w:color w:val="000000" w:themeColor="text1"/>
          <w:sz w:val="28"/>
          <w:szCs w:val="28"/>
        </w:rPr>
        <w:t>линейно-кабельных сооружений связи</w:t>
      </w:r>
      <w:r w:rsidR="0006665D" w:rsidRPr="0078331C">
        <w:rPr>
          <w:rStyle w:val="a3"/>
          <w:color w:val="000000" w:themeColor="text1"/>
          <w:sz w:val="28"/>
          <w:szCs w:val="28"/>
        </w:rPr>
        <w:t>, диаметр (сечение), материал</w:t>
      </w:r>
      <w:r w:rsidR="00032EB8" w:rsidRPr="0078331C">
        <w:rPr>
          <w:rStyle w:val="a3"/>
          <w:color w:val="000000" w:themeColor="text1"/>
          <w:sz w:val="28"/>
          <w:szCs w:val="28"/>
        </w:rPr>
        <w:br/>
      </w:r>
      <w:r w:rsidR="0006665D" w:rsidRPr="0078331C">
        <w:rPr>
          <w:rStyle w:val="a3"/>
          <w:color w:val="000000" w:themeColor="text1"/>
          <w:sz w:val="28"/>
          <w:szCs w:val="28"/>
        </w:rPr>
        <w:t>и иные характеристики)</w:t>
      </w:r>
      <w:r w:rsidRPr="0078331C">
        <w:rPr>
          <w:rStyle w:val="a3"/>
          <w:color w:val="000000" w:themeColor="text1"/>
          <w:sz w:val="28"/>
          <w:szCs w:val="28"/>
        </w:rPr>
        <w:t>;</w:t>
      </w:r>
    </w:p>
    <w:p w14:paraId="46857A04" w14:textId="77777777" w:rsidR="0006665D" w:rsidRPr="0078331C" w:rsidRDefault="000D784D" w:rsidP="0006665D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и</w:t>
      </w:r>
      <w:r w:rsidR="0006665D" w:rsidRPr="0078331C">
        <w:rPr>
          <w:rStyle w:val="a3"/>
          <w:color w:val="000000" w:themeColor="text1"/>
          <w:sz w:val="28"/>
          <w:szCs w:val="28"/>
        </w:rPr>
        <w:t>нформация об организациях, осуществляющих эксплуатацию сетей инже</w:t>
      </w:r>
      <w:r w:rsidRPr="0078331C">
        <w:rPr>
          <w:rStyle w:val="a3"/>
          <w:color w:val="000000" w:themeColor="text1"/>
          <w:sz w:val="28"/>
          <w:szCs w:val="28"/>
        </w:rPr>
        <w:t xml:space="preserve">нерно-технического обеспечения </w:t>
      </w:r>
      <w:r w:rsidR="0006665D" w:rsidRPr="0078331C">
        <w:rPr>
          <w:rStyle w:val="a3"/>
          <w:color w:val="000000" w:themeColor="text1"/>
          <w:sz w:val="28"/>
          <w:szCs w:val="28"/>
        </w:rPr>
        <w:t>и непосредственно связанных с ними объектов, находящихся в границах территории, в отношении которой подготовлена комплексная схема</w:t>
      </w:r>
      <w:r w:rsidRPr="0078331C">
        <w:rPr>
          <w:rStyle w:val="a3"/>
          <w:color w:val="000000" w:themeColor="text1"/>
          <w:sz w:val="28"/>
          <w:szCs w:val="28"/>
        </w:rPr>
        <w:t>;</w:t>
      </w:r>
    </w:p>
    <w:p w14:paraId="09A6D57B" w14:textId="77777777" w:rsidR="0006665D" w:rsidRPr="0078331C" w:rsidRDefault="000D784D" w:rsidP="0006665D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и</w:t>
      </w:r>
      <w:r w:rsidR="0006665D" w:rsidRPr="0078331C">
        <w:rPr>
          <w:rStyle w:val="a3"/>
          <w:color w:val="000000" w:themeColor="text1"/>
          <w:sz w:val="28"/>
          <w:szCs w:val="28"/>
        </w:rPr>
        <w:t xml:space="preserve">нформация об источниках </w:t>
      </w:r>
      <w:proofErr w:type="spellStart"/>
      <w:r w:rsidR="0006665D" w:rsidRPr="0078331C">
        <w:rPr>
          <w:rStyle w:val="a3"/>
          <w:color w:val="000000" w:themeColor="text1"/>
          <w:sz w:val="28"/>
          <w:szCs w:val="28"/>
        </w:rPr>
        <w:t>ресурсоснабжения</w:t>
      </w:r>
      <w:proofErr w:type="spellEnd"/>
      <w:r w:rsidR="0006665D" w:rsidRPr="0078331C">
        <w:rPr>
          <w:rStyle w:val="a3"/>
          <w:color w:val="000000" w:themeColor="text1"/>
          <w:sz w:val="28"/>
          <w:szCs w:val="28"/>
        </w:rPr>
        <w:t xml:space="preserve"> и наличии резервов нагрузки</w:t>
      </w:r>
      <w:r w:rsidR="00032EB8" w:rsidRPr="0078331C">
        <w:rPr>
          <w:rStyle w:val="a3"/>
          <w:color w:val="000000" w:themeColor="text1"/>
          <w:sz w:val="28"/>
          <w:szCs w:val="28"/>
        </w:rPr>
        <w:br/>
      </w:r>
      <w:r w:rsidR="0006665D" w:rsidRPr="0078331C">
        <w:rPr>
          <w:rStyle w:val="a3"/>
          <w:color w:val="000000" w:themeColor="text1"/>
          <w:sz w:val="28"/>
          <w:szCs w:val="28"/>
        </w:rPr>
        <w:t xml:space="preserve">в сетях водоснабжения, водоотведения и теплоснабжения или мощности в сетях электроснабжения, емкости сетей связи, в том числе </w:t>
      </w:r>
      <w:r w:rsidR="00C964A2" w:rsidRPr="0078331C">
        <w:rPr>
          <w:rStyle w:val="a3"/>
          <w:rFonts w:cs="Times New Roman"/>
          <w:color w:val="000000" w:themeColor="text1"/>
          <w:sz w:val="28"/>
          <w:szCs w:val="28"/>
        </w:rPr>
        <w:t>линейно-кабельных сооружений связи</w:t>
      </w:r>
      <w:r w:rsidRPr="0078331C">
        <w:rPr>
          <w:rStyle w:val="a3"/>
          <w:color w:val="000000" w:themeColor="text1"/>
          <w:sz w:val="28"/>
          <w:szCs w:val="28"/>
        </w:rPr>
        <w:t>;</w:t>
      </w:r>
    </w:p>
    <w:p w14:paraId="605883FB" w14:textId="77777777" w:rsidR="00E33BB3" w:rsidRPr="0078331C" w:rsidRDefault="00073BA4" w:rsidP="0006665D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информация,</w:t>
      </w:r>
      <w:r w:rsidR="0003135B" w:rsidRPr="0078331C">
        <w:rPr>
          <w:rStyle w:val="a3"/>
          <w:color w:val="000000" w:themeColor="text1"/>
          <w:sz w:val="28"/>
          <w:szCs w:val="28"/>
        </w:rPr>
        <w:t xml:space="preserve"> содержащаяся </w:t>
      </w:r>
      <w:r w:rsidR="00D355EA" w:rsidRPr="0078331C">
        <w:rPr>
          <w:rStyle w:val="a3"/>
          <w:color w:val="000000" w:themeColor="text1"/>
          <w:sz w:val="28"/>
          <w:szCs w:val="28"/>
        </w:rPr>
        <w:t>в утвержденных инвестиционных пр</w:t>
      </w:r>
      <w:r w:rsidR="005A2DF3" w:rsidRPr="0078331C">
        <w:rPr>
          <w:rStyle w:val="a3"/>
          <w:color w:val="000000" w:themeColor="text1"/>
          <w:sz w:val="28"/>
          <w:szCs w:val="28"/>
        </w:rPr>
        <w:t>ограммах</w:t>
      </w:r>
      <w:r w:rsidR="00E33BB3" w:rsidRPr="0078331C">
        <w:rPr>
          <w:rStyle w:val="a3"/>
          <w:color w:val="000000" w:themeColor="text1"/>
          <w:sz w:val="28"/>
          <w:szCs w:val="28"/>
        </w:rPr>
        <w:t>:</w:t>
      </w:r>
    </w:p>
    <w:p w14:paraId="3ECC2C25" w14:textId="77777777" w:rsidR="00A714B7" w:rsidRPr="0078331C" w:rsidRDefault="001E2E2E" w:rsidP="0078331C">
      <w:pPr>
        <w:tabs>
          <w:tab w:val="left" w:pos="284"/>
        </w:tabs>
        <w:ind w:left="710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а) </w:t>
      </w:r>
      <w:r w:rsidR="00652AB7" w:rsidRPr="0078331C">
        <w:rPr>
          <w:rStyle w:val="a3"/>
          <w:rFonts w:cs="Times New Roman"/>
          <w:color w:val="000000" w:themeColor="text1"/>
          <w:sz w:val="28"/>
          <w:szCs w:val="28"/>
        </w:rPr>
        <w:t>водоснабжения и водоотведения</w:t>
      </w:r>
      <w:r w:rsidR="005A2DF3" w:rsidRPr="0078331C">
        <w:rPr>
          <w:rStyle w:val="a3"/>
          <w:rFonts w:cs="Times New Roman"/>
          <w:color w:val="000000" w:themeColor="text1"/>
          <w:sz w:val="28"/>
          <w:szCs w:val="28"/>
        </w:rPr>
        <w:t>:</w:t>
      </w:r>
    </w:p>
    <w:p w14:paraId="39C659DD" w14:textId="77777777" w:rsidR="005A2DF3" w:rsidRPr="0078331C" w:rsidRDefault="005A2DF3" w:rsidP="0006665D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</w:t>
      </w:r>
      <w:r w:rsidR="00464A26" w:rsidRPr="0078331C">
        <w:rPr>
          <w:rStyle w:val="a3"/>
          <w:color w:val="000000" w:themeColor="text1"/>
          <w:sz w:val="28"/>
          <w:szCs w:val="28"/>
        </w:rPr>
        <w:t>еобходимости, размеров расходов</w:t>
      </w:r>
      <w:r w:rsidR="00464A26" w:rsidRPr="0078331C">
        <w:rPr>
          <w:rStyle w:val="a3"/>
          <w:color w:val="000000" w:themeColor="text1"/>
          <w:sz w:val="28"/>
          <w:szCs w:val="28"/>
        </w:rPr>
        <w:br/>
      </w:r>
      <w:r w:rsidRPr="0078331C">
        <w:rPr>
          <w:rStyle w:val="a3"/>
          <w:color w:val="000000" w:themeColor="text1"/>
          <w:sz w:val="28"/>
          <w:szCs w:val="28"/>
        </w:rPr>
        <w:t>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</w:t>
      </w:r>
      <w:r w:rsidR="00E16C1C" w:rsidRPr="0078331C">
        <w:rPr>
          <w:rStyle w:val="a3"/>
          <w:color w:val="000000" w:themeColor="text1"/>
          <w:sz w:val="28"/>
          <w:szCs w:val="28"/>
        </w:rPr>
        <w:t xml:space="preserve">, </w:t>
      </w:r>
      <w:r w:rsidRPr="0078331C">
        <w:rPr>
          <w:rStyle w:val="a3"/>
          <w:color w:val="000000" w:themeColor="text1"/>
          <w:sz w:val="28"/>
          <w:szCs w:val="28"/>
        </w:rPr>
        <w:t>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097245A3" w14:textId="77777777" w:rsidR="003A0559" w:rsidRPr="0078331C" w:rsidRDefault="003A0559" w:rsidP="0006665D">
      <w:pPr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31C">
        <w:rPr>
          <w:color w:val="000000" w:themeColor="text1"/>
          <w:sz w:val="28"/>
          <w:szCs w:val="28"/>
          <w:shd w:val="clear" w:color="auto" w:fill="FFFFFF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</w:t>
      </w:r>
      <w:r w:rsidR="00652AB7" w:rsidRPr="0078331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FE6233A" w14:textId="77777777" w:rsidR="00652AB7" w:rsidRPr="0078331C" w:rsidRDefault="001E2E2E" w:rsidP="0006665D">
      <w:pPr>
        <w:tabs>
          <w:tab w:val="left" w:pos="284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б) </w:t>
      </w:r>
      <w:r w:rsidR="00652AB7" w:rsidRPr="0078331C">
        <w:rPr>
          <w:rStyle w:val="a3"/>
          <w:rFonts w:cs="Times New Roman"/>
          <w:color w:val="000000" w:themeColor="text1"/>
          <w:sz w:val="28"/>
          <w:szCs w:val="28"/>
        </w:rPr>
        <w:t>теплоснабжения:</w:t>
      </w:r>
    </w:p>
    <w:p w14:paraId="3AE25DEF" w14:textId="77777777" w:rsidR="00C30A5F" w:rsidRPr="0078331C" w:rsidRDefault="00652AB7">
      <w:pPr>
        <w:tabs>
          <w:tab w:val="left" w:pos="284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 Федерации на очередной финансовый год и плановый период, описание и место расположения строящихся, реконструируемых и модернизируемых объектов системы централизованного теплоснабжения,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  <w:r w:rsidR="00C30A5F"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193A6907" w14:textId="77777777" w:rsidR="00C30A5F" w:rsidRPr="0078331C" w:rsidRDefault="001E2E2E">
      <w:pPr>
        <w:tabs>
          <w:tab w:val="left" w:pos="284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в) </w:t>
      </w:r>
      <w:r w:rsidR="00C30A5F" w:rsidRPr="0078331C">
        <w:rPr>
          <w:rStyle w:val="a3"/>
          <w:rFonts w:cs="Times New Roman"/>
          <w:color w:val="000000" w:themeColor="text1"/>
          <w:sz w:val="28"/>
          <w:szCs w:val="28"/>
        </w:rPr>
        <w:t>газификаци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</w:t>
      </w:r>
      <w:r w:rsidR="00C30A5F" w:rsidRPr="0078331C">
        <w:rPr>
          <w:rStyle w:val="a3"/>
          <w:rFonts w:cs="Times New Roman"/>
          <w:color w:val="000000" w:themeColor="text1"/>
          <w:sz w:val="28"/>
          <w:szCs w:val="28"/>
        </w:rPr>
        <w:t>:</w:t>
      </w:r>
    </w:p>
    <w:p w14:paraId="70DBE4CB" w14:textId="77777777" w:rsidR="00C30A5F" w:rsidRPr="0078331C" w:rsidRDefault="00C30A5F">
      <w:pPr>
        <w:tabs>
          <w:tab w:val="left" w:pos="284"/>
        </w:tabs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 xml:space="preserve">план мероприятий программы газификации с указанием объектов, планируемых к строительству, реконструкции и подключению, а также мероприятий, связанных с регистрацией в установленном порядке </w:t>
      </w:r>
      <w:r w:rsidRPr="0078331C">
        <w:rPr>
          <w:rStyle w:val="a3"/>
          <w:color w:val="000000" w:themeColor="text1"/>
          <w:sz w:val="28"/>
          <w:szCs w:val="28"/>
        </w:rPr>
        <w:lastRenderedPageBreak/>
        <w:t>газораспределительной организацией права собственности на объекты газораспределения, являющиеся бесхозяйными, источников их финансирования, сроков их реализации и ожидаемых результатов, в том числе на территориях опережающего социально-экономического развития</w:t>
      </w:r>
      <w:r w:rsidR="001E2E2E" w:rsidRPr="0078331C">
        <w:rPr>
          <w:rStyle w:val="a3"/>
          <w:color w:val="000000" w:themeColor="text1"/>
          <w:sz w:val="28"/>
          <w:szCs w:val="28"/>
        </w:rPr>
        <w:t>.</w:t>
      </w:r>
    </w:p>
    <w:p w14:paraId="3EE522E0" w14:textId="77777777" w:rsidR="0006665D" w:rsidRPr="0078331C" w:rsidRDefault="0006665D" w:rsidP="0078331C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7777D133" w14:textId="77777777" w:rsidR="00BF5AC3" w:rsidRPr="0078331C" w:rsidRDefault="00BF5AC3">
      <w:pPr>
        <w:spacing w:line="259" w:lineRule="auto"/>
        <w:ind w:left="-567" w:right="-284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br w:type="page"/>
      </w:r>
    </w:p>
    <w:p w14:paraId="4AA18BF6" w14:textId="77777777" w:rsidR="00FA089E" w:rsidRPr="0078331C" w:rsidRDefault="00E705E3" w:rsidP="000D784D">
      <w:pPr>
        <w:tabs>
          <w:tab w:val="left" w:pos="284"/>
          <w:tab w:val="left" w:pos="7513"/>
        </w:tabs>
        <w:ind w:left="5670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lastRenderedPageBreak/>
        <w:t>Утвержден</w:t>
      </w:r>
    </w:p>
    <w:p w14:paraId="32832EB7" w14:textId="77777777" w:rsidR="00FA089E" w:rsidRPr="0078331C" w:rsidRDefault="000D784D" w:rsidP="000D784D">
      <w:pPr>
        <w:tabs>
          <w:tab w:val="left" w:pos="284"/>
          <w:tab w:val="left" w:pos="7513"/>
        </w:tabs>
        <w:ind w:left="5670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постановлением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Правительства</w:t>
      </w:r>
    </w:p>
    <w:p w14:paraId="6DA3EDDB" w14:textId="77777777" w:rsidR="00FA089E" w:rsidRPr="0078331C" w:rsidRDefault="00FA089E" w:rsidP="000D784D">
      <w:pPr>
        <w:tabs>
          <w:tab w:val="left" w:pos="284"/>
          <w:tab w:val="left" w:pos="7513"/>
        </w:tabs>
        <w:ind w:left="5670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Российской Федерации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от ____________ № ___</w:t>
      </w:r>
    </w:p>
    <w:p w14:paraId="44E8E06C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34F65E6F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A91A1F0" w14:textId="77777777" w:rsidR="00FA089E" w:rsidRPr="0078331C" w:rsidRDefault="00FA089E" w:rsidP="00FA089E">
      <w:pPr>
        <w:tabs>
          <w:tab w:val="left" w:pos="284"/>
          <w:tab w:val="left" w:pos="7513"/>
        </w:tabs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FFE5751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b/>
          <w:color w:val="000000" w:themeColor="text1"/>
          <w:sz w:val="28"/>
          <w:szCs w:val="28"/>
        </w:rPr>
      </w:pPr>
    </w:p>
    <w:p w14:paraId="0B68A42F" w14:textId="77777777" w:rsidR="00FA089E" w:rsidRPr="0078331C" w:rsidRDefault="000D784D" w:rsidP="00FA089E">
      <w:pPr>
        <w:tabs>
          <w:tab w:val="left" w:pos="284"/>
          <w:tab w:val="left" w:pos="7513"/>
        </w:tabs>
        <w:ind w:firstLine="709"/>
        <w:jc w:val="center"/>
        <w:rPr>
          <w:rStyle w:val="a3"/>
          <w:rFonts w:cs="Times New Roman"/>
          <w:b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b/>
          <w:color w:val="000000" w:themeColor="text1"/>
          <w:sz w:val="28"/>
          <w:szCs w:val="28"/>
        </w:rPr>
        <w:t>Порядок разработки, согласования и утверждения комплексной схемы инженерного обеспечения территории</w:t>
      </w:r>
    </w:p>
    <w:p w14:paraId="486F45F6" w14:textId="77777777" w:rsidR="000D784D" w:rsidRPr="0078331C" w:rsidRDefault="000D784D" w:rsidP="00FA089E">
      <w:pPr>
        <w:tabs>
          <w:tab w:val="left" w:pos="284"/>
          <w:tab w:val="left" w:pos="7513"/>
        </w:tabs>
        <w:ind w:firstLine="709"/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FDBD29E" w14:textId="1FB97912" w:rsidR="00FA089E" w:rsidRPr="0078331C" w:rsidRDefault="00FA089E" w:rsidP="00FA089E">
      <w:pPr>
        <w:tabs>
          <w:tab w:val="left" w:pos="284"/>
          <w:tab w:val="left" w:pos="7513"/>
        </w:tabs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  <w:lang w:val="en-US"/>
        </w:rPr>
        <w:t>I</w:t>
      </w:r>
      <w:r w:rsidR="00775087">
        <w:rPr>
          <w:rStyle w:val="a3"/>
          <w:rFonts w:cs="Times New Roman"/>
          <w:color w:val="000000" w:themeColor="text1"/>
          <w:sz w:val="28"/>
          <w:szCs w:val="28"/>
        </w:rPr>
        <w:t>.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Общие положения</w:t>
      </w:r>
    </w:p>
    <w:p w14:paraId="5F2BF8F3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34FA5E5D" w14:textId="77777777" w:rsidR="00FA089E" w:rsidRPr="0078331C" w:rsidRDefault="00FA089E" w:rsidP="00FA089E">
      <w:pPr>
        <w:tabs>
          <w:tab w:val="left" w:pos="284"/>
          <w:tab w:val="left" w:pos="7513"/>
        </w:tabs>
        <w:ind w:firstLine="851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1. Настоящ</w:t>
      </w:r>
      <w:r w:rsidR="000D784D" w:rsidRPr="0078331C">
        <w:rPr>
          <w:rStyle w:val="a3"/>
          <w:rFonts w:cs="Times New Roman"/>
          <w:color w:val="000000" w:themeColor="text1"/>
          <w:sz w:val="28"/>
          <w:szCs w:val="28"/>
        </w:rPr>
        <w:t>ий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По</w:t>
      </w:r>
      <w:r w:rsidR="000D784D" w:rsidRPr="0078331C">
        <w:rPr>
          <w:rStyle w:val="a3"/>
          <w:rFonts w:cs="Times New Roman"/>
          <w:color w:val="000000" w:themeColor="text1"/>
          <w:sz w:val="28"/>
          <w:szCs w:val="28"/>
        </w:rPr>
        <w:t>рядок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определяет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последовательность действий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по </w:t>
      </w:r>
      <w:r w:rsidR="006638EF" w:rsidRPr="0078331C">
        <w:rPr>
          <w:rStyle w:val="a3"/>
          <w:rFonts w:cs="Times New Roman"/>
          <w:color w:val="000000" w:themeColor="text1"/>
          <w:sz w:val="28"/>
          <w:szCs w:val="28"/>
        </w:rPr>
        <w:t>разработке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, согласовани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ю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 утверждени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ю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комплексной схемы инженерного обеспечения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территории</w:t>
      </w:r>
      <w:r w:rsidR="00C44E2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электроснабжением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, теплоснабжение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м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, газоснабжение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м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,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водоснабжением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и водоотведение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м, связью</w:t>
      </w:r>
      <w:r w:rsidR="0006251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(далее – комплексная схема)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в целях строительства, реконструкции объектов капитального строительства.</w:t>
      </w:r>
    </w:p>
    <w:p w14:paraId="0402F8B2" w14:textId="77777777" w:rsidR="00C771BB" w:rsidRPr="0078331C" w:rsidRDefault="006638EF" w:rsidP="00C771BB">
      <w:pPr>
        <w:tabs>
          <w:tab w:val="left" w:pos="284"/>
          <w:tab w:val="left" w:pos="7513"/>
        </w:tabs>
        <w:ind w:firstLine="851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Действие настоящего порядка не распространяется на случаи разработки комплексной схемы </w:t>
      </w:r>
      <w:r w:rsidR="00C771BB" w:rsidRPr="007833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на территории города Москвы </w:t>
      </w:r>
      <w:r w:rsidR="00C771BB" w:rsidRPr="0078331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программы реновации, строительства, реконструкции объектов регионального значения 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>города Москвы в соответствии с Законом Российской Федерации от 15 апреля 1993 г.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№ 4802-1 «О статусе столицы Российской Федерации».</w:t>
      </w:r>
    </w:p>
    <w:p w14:paraId="010B6F27" w14:textId="77777777" w:rsidR="00FA089E" w:rsidRPr="0078331C" w:rsidRDefault="00FA089E" w:rsidP="00C771BB">
      <w:pPr>
        <w:tabs>
          <w:tab w:val="left" w:pos="284"/>
          <w:tab w:val="left" w:pos="7513"/>
        </w:tabs>
        <w:ind w:firstLine="851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2EB3DE45" w14:textId="77777777" w:rsidR="00FA089E" w:rsidRPr="0078331C" w:rsidRDefault="00FA089E" w:rsidP="00FA089E">
      <w:pPr>
        <w:tabs>
          <w:tab w:val="left" w:pos="284"/>
          <w:tab w:val="left" w:pos="7513"/>
        </w:tabs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  <w:lang w:val="en-US"/>
        </w:rPr>
        <w:t>II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 Порядок разработки комплексной схемы</w:t>
      </w:r>
    </w:p>
    <w:p w14:paraId="4562D243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7B292778" w14:textId="77777777" w:rsidR="00C771BB" w:rsidRPr="0078331C" w:rsidRDefault="00C771BB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3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Принятие решения о разработке комплексной схемы, содержащего информацию о границах территории, в отношении которой будет разрабатываться комплексная схема, сроках ее реализации, и утверждение комплексной схемы осуществляется федеральными органами исполнительной власти, органами исполнительной власти субъекта Российской Федерации и органами местного самоуправления, уполномоченными на принятие такого решения 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(далее – уполномоченный орган)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по инициативе застройщика или лица, реализующего договор о комплексном развитии территории (далее – инициатор).</w:t>
      </w:r>
    </w:p>
    <w:p w14:paraId="74DC27EB" w14:textId="77777777" w:rsidR="00C46765" w:rsidRPr="0078331C" w:rsidRDefault="007A7F87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4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Принятие решения о разработке комплексной схемы и ее утверждение осуществляют:</w:t>
      </w:r>
    </w:p>
    <w:p w14:paraId="3CF44FFE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а) у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полномоченные федеральные органы исполнительной власти в целях строительства, реконструкции объектов капитального строительства федерального значения и иных объектов капитального строительства, размещение которых планируется на территориях двух и более субъектов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Российской Федерации, </w:t>
      </w:r>
      <w:r w:rsidR="00DF0A66" w:rsidRPr="0078331C">
        <w:rPr>
          <w:rStyle w:val="a3"/>
          <w:rFonts w:cs="Times New Roman"/>
          <w:color w:val="000000" w:themeColor="text1"/>
          <w:sz w:val="28"/>
          <w:szCs w:val="28"/>
        </w:rPr>
        <w:t>а также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на территории закрытого административно-территориального образования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03AD933A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б) у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полномоченные органы исполнительной власти субъекта Российской Федерации в целях строительства, реконструкции объектов капитального строительства регионального значения и иных объектов капитального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lastRenderedPageBreak/>
        <w:t>строительства, размещение которых планируется на территориях двух и более муниципальных образований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в границах субъекта Российской Федерации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34F5C447" w14:textId="77777777" w:rsidR="008951AB" w:rsidRPr="0078331C" w:rsidRDefault="00C46765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в) у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полномоченные органы местного самоуправления в целях строительства, реконструкции объектов капитального строительства объектов местного значения</w:t>
      </w:r>
      <w:r w:rsidR="008951A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</w:p>
    <w:p w14:paraId="5377B813" w14:textId="421DB15A" w:rsidR="00C771BB" w:rsidRPr="0078331C" w:rsidRDefault="00C46765" w:rsidP="00C771BB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5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247492" w:rsidRPr="0078331C">
        <w:rPr>
          <w:rStyle w:val="a3"/>
          <w:rFonts w:cs="Times New Roman"/>
          <w:color w:val="000000" w:themeColor="text1"/>
          <w:sz w:val="28"/>
          <w:szCs w:val="28"/>
        </w:rPr>
        <w:t>П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о </w:t>
      </w:r>
      <w:r w:rsidR="006146B6">
        <w:rPr>
          <w:rStyle w:val="a3"/>
          <w:rFonts w:cs="Times New Roman"/>
          <w:color w:val="000000" w:themeColor="text1"/>
          <w:sz w:val="28"/>
          <w:szCs w:val="28"/>
        </w:rPr>
        <w:t>выбору</w:t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инициатора комплексная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схема может быть разработана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 утверждена в качестве отдельного документа или 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t>в составе материалов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C771BB" w:rsidRPr="0078331C">
        <w:rPr>
          <w:rStyle w:val="a3"/>
          <w:rFonts w:cs="Times New Roman"/>
          <w:color w:val="000000" w:themeColor="text1"/>
          <w:sz w:val="28"/>
          <w:szCs w:val="28"/>
        </w:rPr>
        <w:t>по обоснованию проекта планировки территории.</w:t>
      </w:r>
    </w:p>
    <w:p w14:paraId="32DD9A67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6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 В случае разработки комплексной схемы в составе материалов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по обоснованию проекта планировки территории срок реализации комплексной схемы определяется с учетом сроков реализации </w:t>
      </w:r>
      <w:r w:rsidR="0006251E" w:rsidRPr="0078331C">
        <w:rPr>
          <w:rStyle w:val="a3"/>
          <w:rFonts w:cs="Times New Roman"/>
          <w:color w:val="000000" w:themeColor="text1"/>
          <w:sz w:val="28"/>
          <w:szCs w:val="28"/>
        </w:rPr>
        <w:t>таких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проектов планировки территории, с выделением этапов реализации комплексной схемы, соответствующих этапам реализации проектов планировки территории.</w:t>
      </w:r>
    </w:p>
    <w:p w14:paraId="7A7931AA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7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В целях принятия решения о разработке комплексной схемы инициатор направляет в уполномоченный орган заявление о необходимости </w:t>
      </w:r>
      <w:r w:rsidR="00247492" w:rsidRPr="0078331C">
        <w:rPr>
          <w:rStyle w:val="a3"/>
          <w:rFonts w:cs="Times New Roman"/>
          <w:color w:val="000000" w:themeColor="text1"/>
          <w:sz w:val="28"/>
          <w:szCs w:val="28"/>
        </w:rPr>
        <w:t>разработк</w:t>
      </w:r>
      <w:r w:rsidR="0006251E" w:rsidRPr="0078331C">
        <w:rPr>
          <w:rStyle w:val="a3"/>
          <w:rFonts w:cs="Times New Roman"/>
          <w:color w:val="000000" w:themeColor="text1"/>
          <w:sz w:val="28"/>
          <w:szCs w:val="28"/>
        </w:rPr>
        <w:t>и</w:t>
      </w:r>
      <w:r w:rsidR="00247492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комплексной схемы, содержащее следующую информацию:</w:t>
      </w:r>
    </w:p>
    <w:p w14:paraId="16733534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а) реквизиты утверждённого проекта планировки территории (при наличии);</w:t>
      </w:r>
    </w:p>
    <w:p w14:paraId="5CCCDBD6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б) функциональное назначение и основ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ные характеристики планируемого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к размещению объекта капитального строительства;</w:t>
      </w:r>
    </w:p>
    <w:p w14:paraId="3A1A99AD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в) источник финансирования работ по разработке комплексной схемы;</w:t>
      </w:r>
    </w:p>
    <w:p w14:paraId="29866222" w14:textId="08299800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г) границы территории</w:t>
      </w:r>
      <w:r w:rsidR="006146B6">
        <w:rPr>
          <w:rStyle w:val="a3"/>
          <w:rFonts w:cs="Times New Roman"/>
          <w:color w:val="000000" w:themeColor="text1"/>
          <w:sz w:val="28"/>
          <w:szCs w:val="28"/>
        </w:rPr>
        <w:t>,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в отношении которой предлагается разработка комплексной схемы (текстовое и графическое описания местоположения границ);</w:t>
      </w:r>
    </w:p>
    <w:p w14:paraId="236F757D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случае, если отображение такого объекта в документах территориального планирован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ия предусмотрено в соответствии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с законодательством Российской Федерации.</w:t>
      </w:r>
    </w:p>
    <w:p w14:paraId="05FB0CAA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8331C">
        <w:rPr>
          <w:rFonts w:cs="Times New Roman"/>
          <w:color w:val="000000" w:themeColor="text1"/>
          <w:sz w:val="28"/>
          <w:szCs w:val="28"/>
        </w:rPr>
        <w:t>8</w:t>
      </w:r>
      <w:r w:rsidR="00FA089E" w:rsidRPr="0078331C">
        <w:rPr>
          <w:rFonts w:cs="Times New Roman"/>
          <w:color w:val="000000" w:themeColor="text1"/>
          <w:sz w:val="28"/>
          <w:szCs w:val="28"/>
        </w:rPr>
        <w:t xml:space="preserve">. Уполномоченный орган в течение 15 рабочих дней со дня получения заявления о необходимости </w:t>
      </w:r>
      <w:r w:rsidR="00DC7CBA" w:rsidRPr="0078331C">
        <w:rPr>
          <w:rFonts w:cs="Times New Roman"/>
          <w:color w:val="000000" w:themeColor="text1"/>
          <w:sz w:val="28"/>
          <w:szCs w:val="28"/>
        </w:rPr>
        <w:t xml:space="preserve">разработки </w:t>
      </w:r>
      <w:r w:rsidR="00FA089E" w:rsidRPr="0078331C">
        <w:rPr>
          <w:rFonts w:cs="Times New Roman"/>
          <w:color w:val="000000" w:themeColor="text1"/>
          <w:sz w:val="28"/>
          <w:szCs w:val="28"/>
        </w:rPr>
        <w:t>комплексной схемы принимает решение</w:t>
      </w:r>
      <w:r w:rsidR="00032EB8" w:rsidRPr="0078331C">
        <w:rPr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Fonts w:cs="Times New Roman"/>
          <w:color w:val="000000" w:themeColor="text1"/>
          <w:sz w:val="28"/>
          <w:szCs w:val="28"/>
        </w:rPr>
        <w:t xml:space="preserve">о </w:t>
      </w:r>
      <w:r w:rsidR="00DC7CBA" w:rsidRPr="0078331C">
        <w:rPr>
          <w:rFonts w:cs="Times New Roman"/>
          <w:color w:val="000000" w:themeColor="text1"/>
          <w:sz w:val="28"/>
          <w:szCs w:val="28"/>
        </w:rPr>
        <w:t xml:space="preserve">разработке </w:t>
      </w:r>
      <w:r w:rsidR="00FA089E" w:rsidRPr="0078331C">
        <w:rPr>
          <w:rFonts w:cs="Times New Roman"/>
          <w:color w:val="000000" w:themeColor="text1"/>
          <w:sz w:val="28"/>
          <w:szCs w:val="28"/>
        </w:rPr>
        <w:t>комплексной схемы либо отказ</w:t>
      </w:r>
      <w:r w:rsidR="00E43543" w:rsidRPr="0078331C">
        <w:rPr>
          <w:rFonts w:cs="Times New Roman"/>
          <w:color w:val="000000" w:themeColor="text1"/>
          <w:sz w:val="28"/>
          <w:szCs w:val="28"/>
        </w:rPr>
        <w:t>ывает в принятии такого решения</w:t>
      </w:r>
      <w:r w:rsidR="00E43543" w:rsidRPr="0078331C">
        <w:rPr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Fonts w:cs="Times New Roman"/>
          <w:color w:val="000000" w:themeColor="text1"/>
          <w:sz w:val="28"/>
          <w:szCs w:val="28"/>
        </w:rPr>
        <w:t>с указанием причин отказа, о чем письменно уведомляет заявителя.</w:t>
      </w:r>
    </w:p>
    <w:p w14:paraId="0B21777B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9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Уполномоченный орган принимает решение об отказе в </w:t>
      </w:r>
      <w:r w:rsidR="00DC7CB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разработке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комплексной схемы в следующих случаях:</w:t>
      </w:r>
    </w:p>
    <w:p w14:paraId="1DF1531F" w14:textId="0891F203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а) представленное инициатором заявление о необходимости </w:t>
      </w:r>
      <w:r w:rsidR="00DC7CB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разработки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комплексной схемы не соответствует положениям пункта </w:t>
      </w:r>
      <w:r w:rsidR="00B667BC" w:rsidRPr="0078331C">
        <w:rPr>
          <w:rStyle w:val="a3"/>
          <w:rFonts w:cs="Times New Roman"/>
          <w:color w:val="000000" w:themeColor="text1"/>
          <w:sz w:val="28"/>
          <w:szCs w:val="28"/>
        </w:rPr>
        <w:t>7</w:t>
      </w:r>
      <w:r w:rsidR="00967832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B173A3">
        <w:rPr>
          <w:rStyle w:val="a3"/>
          <w:rFonts w:cs="Times New Roman"/>
          <w:color w:val="000000" w:themeColor="text1"/>
          <w:sz w:val="28"/>
          <w:szCs w:val="28"/>
        </w:rPr>
        <w:t xml:space="preserve">настоящего </w:t>
      </w:r>
      <w:r w:rsidR="00DF6092">
        <w:rPr>
          <w:rStyle w:val="a3"/>
          <w:rFonts w:cs="Times New Roman"/>
          <w:color w:val="000000" w:themeColor="text1"/>
          <w:sz w:val="28"/>
          <w:szCs w:val="28"/>
        </w:rPr>
        <w:t>П</w:t>
      </w:r>
      <w:bookmarkStart w:id="2" w:name="_GoBack"/>
      <w:bookmarkEnd w:id="2"/>
      <w:r w:rsidR="00B173A3">
        <w:rPr>
          <w:rStyle w:val="a3"/>
          <w:rFonts w:cs="Times New Roman"/>
          <w:color w:val="000000" w:themeColor="text1"/>
          <w:sz w:val="28"/>
          <w:szCs w:val="28"/>
        </w:rPr>
        <w:t>орядка</w:t>
      </w:r>
      <w:r w:rsidR="00B173A3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6146B6">
        <w:rPr>
          <w:rStyle w:val="a3"/>
          <w:rFonts w:cs="Times New Roman"/>
          <w:color w:val="000000" w:themeColor="text1"/>
          <w:sz w:val="28"/>
          <w:szCs w:val="28"/>
        </w:rPr>
        <w:t>и (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или</w:t>
      </w:r>
      <w:r w:rsidR="006146B6">
        <w:rPr>
          <w:rStyle w:val="a3"/>
          <w:rFonts w:cs="Times New Roman"/>
          <w:color w:val="000000" w:themeColor="text1"/>
          <w:sz w:val="28"/>
          <w:szCs w:val="28"/>
        </w:rPr>
        <w:t>)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содержит </w:t>
      </w:r>
      <w:r w:rsidR="00B173A3">
        <w:rPr>
          <w:rStyle w:val="a3"/>
          <w:rFonts w:cs="Times New Roman"/>
          <w:color w:val="000000" w:themeColor="text1"/>
          <w:sz w:val="28"/>
          <w:szCs w:val="28"/>
        </w:rPr>
        <w:t>неполные и (или) недостоверные сведения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4E0E90E5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б) полномочия по принятию решения о </w:t>
      </w:r>
      <w:r w:rsidR="00A10958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разработке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комплексной схемы отнесены к компетенции иных федерального органа исполнительной власти, органа исполнительной власти субъекта Российской Федерации или органа местного самоуправления.</w:t>
      </w:r>
    </w:p>
    <w:p w14:paraId="1FD989B8" w14:textId="77777777" w:rsidR="00FA089E" w:rsidRPr="0078331C" w:rsidRDefault="007A7F87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0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После принятия уполномоченным органом решения о </w:t>
      </w:r>
      <w:r w:rsidR="00EA2A6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разработке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комплексной схемы инициатор направляет запрос в </w:t>
      </w:r>
      <w:r w:rsidR="00FA089E" w:rsidRPr="0078331C">
        <w:rPr>
          <w:rFonts w:eastAsia="Times New Roman" w:cs="Times New Roman"/>
          <w:color w:val="000000" w:themeColor="text1"/>
          <w:sz w:val="28"/>
          <w:szCs w:val="28"/>
        </w:rPr>
        <w:t>уполномоченные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, а также организации, обеспечивающие эксплуатацию сетей инженерно-технического обеспечения,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lastRenderedPageBreak/>
        <w:t xml:space="preserve">электрических сетей о предоставлении исходных данных, необходимых для </w:t>
      </w:r>
      <w:r w:rsidR="00EA2A6F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разработки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комплексной схемы</w:t>
      </w:r>
      <w:r w:rsidR="00A10958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(далее – запрос о предоставлении данных)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</w:p>
    <w:p w14:paraId="77851A3A" w14:textId="77777777" w:rsidR="00FA089E" w:rsidRPr="0078331C" w:rsidRDefault="007A7F87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  <w:r w:rsidR="00FA089E" w:rsidRPr="0078331C">
        <w:rPr>
          <w:color w:val="000000" w:themeColor="text1"/>
        </w:rPr>
        <w:t xml:space="preserve">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Запрос о предоставлении исходных данных должен содержать следующую информацию:</w:t>
      </w:r>
    </w:p>
    <w:p w14:paraId="484C20BA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границы территории, в отношении которой осуществляется подготовка комплексной схемы, и сроки ее реализации;</w:t>
      </w:r>
    </w:p>
    <w:p w14:paraId="2B904A93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максимальные величины нагрузок в сет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ях водоснабжения, водоотведения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 теплоснабжения или мощности в сетях электро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снабжения, емкости сетей </w:t>
      </w:r>
      <w:proofErr w:type="gramStart"/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связи,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в</w:t>
      </w:r>
      <w:proofErr w:type="gramEnd"/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том числе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линейно-кабельных сооружений связи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, определяемые на основании нормативов градостроительного проектирования, а также предполагаемые планировочные решения и очередность сноса и строительства объектов, планируемых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к строительству на территории,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в отношении которой осуществляется подготовка комплексной схемы.</w:t>
      </w:r>
    </w:p>
    <w:p w14:paraId="5989BC6C" w14:textId="77777777" w:rsidR="00FA089E" w:rsidRPr="0078331C" w:rsidRDefault="007A7F87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Направление исходных данных, необходимых для подготовки комплексной схемы, обеспечивается </w:t>
      </w:r>
      <w:r w:rsidR="00144C8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уполномоченными органами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 организациями, указанными в 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пункте </w:t>
      </w:r>
      <w:r w:rsidR="0003687D"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>0</w:t>
      </w:r>
      <w:r w:rsidR="0003687D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настоящего </w:t>
      </w:r>
      <w:r w:rsidR="00145CCC" w:rsidRPr="0078331C">
        <w:rPr>
          <w:rStyle w:val="a3"/>
          <w:rFonts w:cs="Times New Roman"/>
          <w:color w:val="000000" w:themeColor="text1"/>
          <w:sz w:val="28"/>
          <w:szCs w:val="28"/>
        </w:rPr>
        <w:t>порядка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,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в срок не позднее 10 рабочих дней</w:t>
      </w:r>
      <w:r w:rsidR="00144C8A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со дня поступления запроса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о предоставлении данных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</w:p>
    <w:p w14:paraId="140E5EF8" w14:textId="77777777" w:rsidR="00FA089E" w:rsidRPr="0078331C" w:rsidRDefault="0003687D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3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Перечень исходных данных, 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представляемых инициатору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, включает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в себя следующие сведения:</w:t>
      </w:r>
    </w:p>
    <w:p w14:paraId="065DFA82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а) материалы, содержащиеся в сводном плане подземных коммуникац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ий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и сооружений территории субъекта Российской Федерации (территории муниципального образования, расположенного в границах субъекта Российской Федерации) и касающихся территории, в отношении которой разрабатывается комплексная схема (при наличии)</w:t>
      </w:r>
      <w:r w:rsidR="00CC7E1C"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5E5FF95C" w14:textId="77777777" w:rsidR="00EA2A6F" w:rsidRPr="0078331C" w:rsidRDefault="00EA2A6F" w:rsidP="00EA2A6F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б) актуальные схемы </w:t>
      </w:r>
      <w:r w:rsidR="00DF0BD8" w:rsidRPr="0078331C">
        <w:rPr>
          <w:rStyle w:val="a3"/>
          <w:rFonts w:cs="Times New Roman"/>
          <w:color w:val="000000" w:themeColor="text1"/>
          <w:sz w:val="28"/>
          <w:szCs w:val="28"/>
        </w:rPr>
        <w:t>теплоснабжени</w:t>
      </w:r>
      <w:r w:rsidR="00565B37" w:rsidRPr="0078331C">
        <w:rPr>
          <w:rStyle w:val="a3"/>
          <w:rFonts w:cs="Times New Roman"/>
          <w:color w:val="000000" w:themeColor="text1"/>
          <w:sz w:val="28"/>
          <w:szCs w:val="28"/>
        </w:rPr>
        <w:t>я, газоснабжения, водоснабжения</w:t>
      </w:r>
      <w:r w:rsidR="00565B37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DF0BD8" w:rsidRPr="0078331C">
        <w:rPr>
          <w:rStyle w:val="a3"/>
          <w:rFonts w:cs="Times New Roman"/>
          <w:color w:val="000000" w:themeColor="text1"/>
          <w:sz w:val="28"/>
          <w:szCs w:val="28"/>
        </w:rPr>
        <w:t>и водоотведения, утвержденные инвестиционными программами правообладателей сетей инженерно-технического обеспечения;</w:t>
      </w:r>
    </w:p>
    <w:p w14:paraId="22EE17BD" w14:textId="77777777" w:rsidR="00DF0BD8" w:rsidRPr="0078331C" w:rsidRDefault="00DF0BD8" w:rsidP="00EA2A6F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в) схемы и программ</w:t>
      </w:r>
      <w:r w:rsidR="00FF215A" w:rsidRPr="0078331C">
        <w:rPr>
          <w:rStyle w:val="a3"/>
          <w:rFonts w:cs="Times New Roman"/>
          <w:color w:val="000000" w:themeColor="text1"/>
          <w:sz w:val="28"/>
          <w:szCs w:val="28"/>
        </w:rPr>
        <w:t>ы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перспективного развития электроэнергетики;</w:t>
      </w:r>
    </w:p>
    <w:p w14:paraId="231174EB" w14:textId="77777777" w:rsidR="00FF215A" w:rsidRPr="0078331C" w:rsidRDefault="00FF215A" w:rsidP="00EA2A6F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г) схемы комплексного развития систем коммунальной инфраструктуры;</w:t>
      </w:r>
    </w:p>
    <w:p w14:paraId="6FBF2B3E" w14:textId="77777777" w:rsidR="00FA089E" w:rsidRPr="0078331C" w:rsidRDefault="00FF215A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д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) иные материалы, отражающие градост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роительное развитие </w:t>
      </w:r>
      <w:proofErr w:type="gramStart"/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территории,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в</w:t>
      </w:r>
      <w:proofErr w:type="gramEnd"/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отношении которой разрабатывается комплексная схема (при их наличии).</w:t>
      </w:r>
    </w:p>
    <w:p w14:paraId="13EADB7E" w14:textId="77777777" w:rsidR="00F30121" w:rsidRPr="0078331C" w:rsidRDefault="0003687D" w:rsidP="00F30121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4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Перечень исходных данных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>, представляемых инициатору организациями, обеспечивающими эксплуатацию сетей инженерно-технического обеспечения, включает в себя следующие сведения:</w:t>
      </w:r>
    </w:p>
    <w:p w14:paraId="33F32EE4" w14:textId="77777777" w:rsidR="00F30121" w:rsidRPr="0078331C" w:rsidRDefault="00F30121" w:rsidP="002E4D71">
      <w:pPr>
        <w:ind w:firstLine="851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 xml:space="preserve">а) </w:t>
      </w:r>
      <w:r w:rsidR="002E4D71" w:rsidRPr="0078331C">
        <w:rPr>
          <w:rStyle w:val="a3"/>
          <w:color w:val="000000" w:themeColor="text1"/>
          <w:sz w:val="28"/>
          <w:szCs w:val="28"/>
        </w:rPr>
        <w:t>информацию о параметрах сетей инженерно-технического обеспечения и схемах подключения объектов, находящихся на территории, в отношении которой разрабатывается комплексная схема</w:t>
      </w:r>
      <w:r w:rsidRPr="0078331C">
        <w:rPr>
          <w:rStyle w:val="a3"/>
          <w:color w:val="000000" w:themeColor="text1"/>
          <w:sz w:val="28"/>
          <w:szCs w:val="28"/>
        </w:rPr>
        <w:t>;</w:t>
      </w:r>
    </w:p>
    <w:p w14:paraId="135AAA90" w14:textId="77777777" w:rsidR="00F30121" w:rsidRPr="0078331C" w:rsidRDefault="00F30121" w:rsidP="002E4D71">
      <w:pPr>
        <w:ind w:firstLine="851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б)</w:t>
      </w:r>
      <w:r w:rsidR="002E4D71" w:rsidRPr="0078331C">
        <w:rPr>
          <w:rStyle w:val="a3"/>
          <w:color w:val="000000" w:themeColor="text1"/>
          <w:sz w:val="28"/>
          <w:szCs w:val="28"/>
        </w:rPr>
        <w:t xml:space="preserve"> о возможных точках подключения (технологического присоединения)</w:t>
      </w:r>
      <w:r w:rsidRPr="0078331C">
        <w:rPr>
          <w:rStyle w:val="a3"/>
          <w:color w:val="000000" w:themeColor="text1"/>
          <w:sz w:val="28"/>
          <w:szCs w:val="28"/>
        </w:rPr>
        <w:t xml:space="preserve"> объектов капитального строительства к сетям инженерно-технического обеспечения;</w:t>
      </w:r>
    </w:p>
    <w:p w14:paraId="184DFF9A" w14:textId="77777777" w:rsidR="002E4D71" w:rsidRPr="0078331C" w:rsidRDefault="00F30121" w:rsidP="002E4D71">
      <w:pPr>
        <w:ind w:firstLine="851"/>
        <w:jc w:val="both"/>
        <w:rPr>
          <w:rStyle w:val="a3"/>
          <w:color w:val="000000" w:themeColor="text1"/>
          <w:sz w:val="28"/>
          <w:szCs w:val="28"/>
        </w:rPr>
      </w:pPr>
      <w:r w:rsidRPr="0078331C">
        <w:rPr>
          <w:rStyle w:val="a3"/>
          <w:color w:val="000000" w:themeColor="text1"/>
          <w:sz w:val="28"/>
          <w:szCs w:val="28"/>
        </w:rPr>
        <w:t>в)</w:t>
      </w:r>
      <w:r w:rsidR="002E4D71" w:rsidRPr="0078331C">
        <w:rPr>
          <w:rStyle w:val="a3"/>
          <w:color w:val="000000" w:themeColor="text1"/>
          <w:sz w:val="28"/>
          <w:szCs w:val="28"/>
        </w:rPr>
        <w:t xml:space="preserve"> о необходимых мероприятиях по обеспечению ресурсами и требуемой надежности </w:t>
      </w:r>
      <w:proofErr w:type="spellStart"/>
      <w:r w:rsidR="002E4D71" w:rsidRPr="0078331C">
        <w:rPr>
          <w:rStyle w:val="a3"/>
          <w:color w:val="000000" w:themeColor="text1"/>
          <w:sz w:val="28"/>
          <w:szCs w:val="28"/>
        </w:rPr>
        <w:t>ресурсоснабжения</w:t>
      </w:r>
      <w:proofErr w:type="spellEnd"/>
      <w:r w:rsidR="002E4D71" w:rsidRPr="0078331C">
        <w:rPr>
          <w:rStyle w:val="a3"/>
          <w:color w:val="000000" w:themeColor="text1"/>
          <w:sz w:val="28"/>
          <w:szCs w:val="28"/>
        </w:rPr>
        <w:t xml:space="preserve"> объектов, в том числе расположенных на </w:t>
      </w:r>
      <w:r w:rsidR="002E4D71" w:rsidRPr="0078331C">
        <w:rPr>
          <w:rStyle w:val="a3"/>
          <w:color w:val="000000" w:themeColor="text1"/>
          <w:sz w:val="28"/>
          <w:szCs w:val="28"/>
        </w:rPr>
        <w:lastRenderedPageBreak/>
        <w:t>территориях, прилегающих к территории, в отношении которой разрабатывается комплексная схема.</w:t>
      </w:r>
    </w:p>
    <w:p w14:paraId="03536DA6" w14:textId="77777777" w:rsidR="00FA089E" w:rsidRPr="0078331C" w:rsidRDefault="00FA089E" w:rsidP="002E4D71">
      <w:pPr>
        <w:ind w:firstLine="851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32A21D59" w14:textId="77777777" w:rsidR="00FA089E" w:rsidRPr="0078331C" w:rsidRDefault="00FA089E" w:rsidP="00FA089E">
      <w:pPr>
        <w:tabs>
          <w:tab w:val="left" w:pos="284"/>
          <w:tab w:val="left" w:pos="7513"/>
        </w:tabs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  <w:lang w:val="en-US"/>
        </w:rPr>
        <w:t>III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 Порядок согласования комплексной схемы</w:t>
      </w:r>
    </w:p>
    <w:p w14:paraId="104CA0FA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66C83F6E" w14:textId="73AB6443" w:rsidR="002E4D71" w:rsidRPr="0078331C" w:rsidRDefault="002E4D71" w:rsidP="002E4D71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5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 Инициатор, обеспечивающий подготовку комплексной схемы, направляет</w:t>
      </w:r>
      <w:r w:rsidR="00324EE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разработанный проект комплексной схемы на согласование </w:t>
      </w:r>
      <w:r w:rsidR="00E6460B" w:rsidRPr="0078331C">
        <w:rPr>
          <w:rStyle w:val="a3"/>
          <w:rFonts w:cs="Times New Roman"/>
          <w:color w:val="000000" w:themeColor="text1"/>
          <w:sz w:val="28"/>
          <w:szCs w:val="28"/>
        </w:rPr>
        <w:t>в электронном виде</w:t>
      </w:r>
      <w:r w:rsidR="00E6460B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в формате</w:t>
      </w:r>
      <w:r w:rsidR="00B173A3" w:rsidRPr="00B173A3">
        <w:rPr>
          <w:rStyle w:val="a9"/>
          <w:color w:val="000000" w:themeColor="text1"/>
          <w:sz w:val="28"/>
          <w:szCs w:val="28"/>
        </w:rPr>
        <w:t>,</w:t>
      </w:r>
      <w:r w:rsidR="00E6460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позволяющем осуществить ее размещение в государственных информационных системах обеспечения градостроительной деятельности (далее – электронный формат), 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в организации, осуществляющие эксплуатацию сетей инженерно-технического обеспечения, электрических сетей, сетей связи.</w:t>
      </w:r>
    </w:p>
    <w:p w14:paraId="2B364A09" w14:textId="77777777" w:rsidR="004B435B" w:rsidRPr="0078331C" w:rsidRDefault="002E4D71" w:rsidP="002E4D71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6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 Организации, осуществляющие эксплуатацию сетей инженерно-технического обеспечения, в срок не позднее 10 рабочих дней со дня представления проекта комплексной схемы согласовывают его или при наличии замечаний направляют мотивированный отказ в таком согласовании.</w:t>
      </w:r>
      <w:r w:rsidR="003A5908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C0520B" w:rsidRPr="0078331C">
        <w:rPr>
          <w:rStyle w:val="a3"/>
          <w:rFonts w:cs="Times New Roman"/>
          <w:color w:val="000000" w:themeColor="text1"/>
          <w:sz w:val="28"/>
          <w:szCs w:val="28"/>
        </w:rPr>
        <w:t>При этом отказ</w:t>
      </w:r>
      <w:r w:rsidR="00C0520B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в согласовании проекта комплексной схемы допускается по следующим основаниям:</w:t>
      </w:r>
    </w:p>
    <w:p w14:paraId="5CC30466" w14:textId="77777777" w:rsidR="00C0520B" w:rsidRPr="0078331C" w:rsidRDefault="00C0520B" w:rsidP="002E4D71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а) </w:t>
      </w:r>
      <w:r w:rsidR="00A47A3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отсутствие в составе </w:t>
      </w:r>
      <w:r w:rsidR="001425BD" w:rsidRPr="0078331C">
        <w:rPr>
          <w:rStyle w:val="a3"/>
          <w:rFonts w:cs="Times New Roman"/>
          <w:color w:val="000000" w:themeColor="text1"/>
          <w:sz w:val="28"/>
          <w:szCs w:val="28"/>
        </w:rPr>
        <w:t>материалов сведений</w:t>
      </w:r>
      <w:r w:rsidR="0059554C" w:rsidRPr="0078331C">
        <w:rPr>
          <w:rStyle w:val="a3"/>
          <w:rFonts w:cs="Times New Roman"/>
          <w:color w:val="000000" w:themeColor="text1"/>
          <w:sz w:val="28"/>
          <w:szCs w:val="28"/>
        </w:rPr>
        <w:t>, указанных в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Требованиях к содержанию комплексной схемы инженерного обеспечения территории, утвержденных постановлением Правительства Российской Федерации</w:t>
      </w:r>
      <w:r w:rsidR="00352FFA" w:rsidRPr="0078331C" w:rsidDel="00352FFA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3354AC" w:rsidRPr="0078331C">
        <w:rPr>
          <w:rStyle w:val="a3"/>
          <w:rFonts w:cs="Times New Roman"/>
          <w:color w:val="000000" w:themeColor="text1"/>
          <w:sz w:val="28"/>
          <w:szCs w:val="28"/>
        </w:rPr>
        <w:t>(далее - Требования)</w:t>
      </w:r>
      <w:r w:rsidR="0059554C" w:rsidRPr="0078331C">
        <w:rPr>
          <w:rStyle w:val="a3"/>
          <w:rFonts w:cs="Times New Roman"/>
          <w:color w:val="000000" w:themeColor="text1"/>
          <w:sz w:val="28"/>
          <w:szCs w:val="28"/>
        </w:rPr>
        <w:t>;</w:t>
      </w:r>
    </w:p>
    <w:p w14:paraId="408CA1AF" w14:textId="77777777" w:rsidR="001425BD" w:rsidRPr="0078331C" w:rsidRDefault="0059554C" w:rsidP="001425BD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б) </w:t>
      </w:r>
      <w:r w:rsidR="00CD0476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несоответствие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проекта комплексной схемы </w:t>
      </w:r>
      <w:r w:rsidR="003354AC" w:rsidRPr="0078331C">
        <w:rPr>
          <w:rStyle w:val="a3"/>
          <w:rFonts w:cs="Times New Roman"/>
          <w:color w:val="000000" w:themeColor="text1"/>
          <w:sz w:val="28"/>
          <w:szCs w:val="28"/>
        </w:rPr>
        <w:t>исходным данным, представл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енным</w:t>
      </w:r>
      <w:r w:rsidR="003354AC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инициатору </w:t>
      </w:r>
      <w:r w:rsidR="003354AC" w:rsidRPr="0078331C">
        <w:rPr>
          <w:rStyle w:val="a3"/>
          <w:rFonts w:cs="Times New Roman"/>
          <w:color w:val="000000" w:themeColor="text1"/>
          <w:sz w:val="28"/>
          <w:szCs w:val="28"/>
        </w:rPr>
        <w:t>организациями, обеспечивающими эксплуатацию сетей инженерно-технического обеспечения</w:t>
      </w:r>
      <w:r w:rsidR="00A460F8" w:rsidRPr="0078331C">
        <w:rPr>
          <w:rStyle w:val="a3"/>
          <w:rFonts w:cs="Times New Roman"/>
          <w:color w:val="000000" w:themeColor="text1"/>
          <w:sz w:val="28"/>
          <w:szCs w:val="28"/>
        </w:rPr>
        <w:t>,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r w:rsidR="003354AC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соответствии с пунктом 14 </w:t>
      </w:r>
      <w:r w:rsidR="00A460F8" w:rsidRPr="0078331C">
        <w:rPr>
          <w:rStyle w:val="a3"/>
          <w:rFonts w:cs="Times New Roman"/>
          <w:color w:val="000000" w:themeColor="text1"/>
          <w:sz w:val="28"/>
          <w:szCs w:val="28"/>
        </w:rPr>
        <w:t>настоящего Порядка.</w:t>
      </w:r>
    </w:p>
    <w:p w14:paraId="6E238E3D" w14:textId="77777777" w:rsidR="00FA089E" w:rsidRPr="0078331C" w:rsidRDefault="00FA089E" w:rsidP="00FA089E">
      <w:pPr>
        <w:tabs>
          <w:tab w:val="left" w:pos="284"/>
          <w:tab w:val="left" w:pos="7513"/>
        </w:tabs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514A7EE" w14:textId="77777777" w:rsidR="00FA089E" w:rsidRPr="0078331C" w:rsidRDefault="00FA089E" w:rsidP="00FA089E">
      <w:pPr>
        <w:tabs>
          <w:tab w:val="left" w:pos="284"/>
          <w:tab w:val="left" w:pos="7513"/>
        </w:tabs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  <w:lang w:val="en-US"/>
        </w:rPr>
        <w:t>IV</w:t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. Порядок утверждения комплексной схемы и внесения</w:t>
      </w:r>
    </w:p>
    <w:p w14:paraId="647B3358" w14:textId="77777777" w:rsidR="00FA089E" w:rsidRPr="0078331C" w:rsidRDefault="00FA089E" w:rsidP="00FA089E">
      <w:pPr>
        <w:tabs>
          <w:tab w:val="left" w:pos="284"/>
          <w:tab w:val="left" w:pos="7513"/>
        </w:tabs>
        <w:jc w:val="center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в нее изменений</w:t>
      </w:r>
    </w:p>
    <w:p w14:paraId="656DA7A9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3AC5DF6D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17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Согласованный проект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комплексной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схемы направляется инициатором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в уполномоченный орган для утверждения с приложением писем, подтверждающих его согласование</w:t>
      </w:r>
      <w:r w:rsidR="00F3012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организациями, осуществляющими эксплуатацию сетей инженерно-технического обеспечения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</w:t>
      </w:r>
    </w:p>
    <w:p w14:paraId="54193B0D" w14:textId="77777777" w:rsidR="00FA089E" w:rsidRPr="0078331C" w:rsidRDefault="00C46765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18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 Проект комплексной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схемы направляется инициатором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уполномоченный орган </w:t>
      </w:r>
      <w:r w:rsidR="00A4675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электронном </w:t>
      </w:r>
      <w:r w:rsidR="007C5A93" w:rsidRPr="0078331C">
        <w:rPr>
          <w:rStyle w:val="a3"/>
          <w:rFonts w:cs="Times New Roman"/>
          <w:color w:val="000000" w:themeColor="text1"/>
          <w:sz w:val="28"/>
          <w:szCs w:val="28"/>
        </w:rPr>
        <w:t>формате.</w:t>
      </w:r>
    </w:p>
    <w:p w14:paraId="66FB557C" w14:textId="77777777" w:rsidR="0080553A" w:rsidRPr="0078331C" w:rsidRDefault="00C46765" w:rsidP="0080553A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19</w:t>
      </w:r>
      <w:r w:rsidR="0080553A" w:rsidRPr="0078331C">
        <w:rPr>
          <w:rStyle w:val="a3"/>
          <w:rFonts w:cs="Times New Roman"/>
          <w:color w:val="000000" w:themeColor="text1"/>
          <w:sz w:val="28"/>
          <w:szCs w:val="28"/>
        </w:rPr>
        <w:t>. Уполномоченный орган в течение 20 рабочих дней с момента получения согласованного проекта комплексной схемы осуществляет его проверку</w:t>
      </w:r>
      <w:r w:rsidR="0080553A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>на соответствие требованиям настоящего Положения и по результатам проверки принимает решение об утверждении комплексной схемы или решение об отказе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80553A" w:rsidRPr="0078331C">
        <w:rPr>
          <w:rStyle w:val="a3"/>
          <w:rFonts w:cs="Times New Roman"/>
          <w:color w:val="000000" w:themeColor="text1"/>
          <w:sz w:val="28"/>
          <w:szCs w:val="28"/>
        </w:rPr>
        <w:t>в утверждении комплексной схемы и направлении на доработку.</w:t>
      </w:r>
    </w:p>
    <w:p w14:paraId="530B683D" w14:textId="77777777" w:rsidR="002E4D71" w:rsidRPr="0078331C" w:rsidRDefault="0003687D" w:rsidP="002E4D71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0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Уполномоченный орган в течение 20 рабочих дней с момента получения согласованного проекта комплексной схемы осуществляет его проверку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 xml:space="preserve">на соответствие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Т</w:t>
      </w:r>
      <w:r w:rsidR="00324EE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ребованиям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 настоящему Порядку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и по результатам проверки принимает решение об утверждении комплексной схемы или решение об отказе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в утверждении комплексной схемы и направлении на доработку.</w:t>
      </w:r>
    </w:p>
    <w:p w14:paraId="77AABF1A" w14:textId="77777777" w:rsidR="00FA089E" w:rsidRPr="0078331C" w:rsidRDefault="0003687D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lastRenderedPageBreak/>
        <w:t>2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1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. Комплексная схема, подготовленная в соответствии с настоящим Положением, утверждается правовым актом уполномоченного органа, подлежащим размещению на официальном сайте уполномоченного органа</w:t>
      </w:r>
      <w:r w:rsidR="00032EB8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</w:t>
      </w:r>
      <w:r w:rsidR="002B05C7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сети «Интернет».</w:t>
      </w:r>
    </w:p>
    <w:p w14:paraId="6C724B91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Уполномоченный орган в течение 3 рабочих дней со дня принятия решения об утверждении комплексной с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t>хемы обеспечивает её размещение</w:t>
      </w:r>
      <w:r w:rsidR="00E43543" w:rsidRPr="0078331C">
        <w:rPr>
          <w:rStyle w:val="a3"/>
          <w:rFonts w:cs="Times New Roman"/>
          <w:color w:val="000000" w:themeColor="text1"/>
          <w:sz w:val="28"/>
          <w:szCs w:val="28"/>
        </w:rPr>
        <w:br/>
      </w:r>
      <w:r w:rsidRPr="0078331C">
        <w:rPr>
          <w:rStyle w:val="a3"/>
          <w:rFonts w:cs="Times New Roman"/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деятельности.</w:t>
      </w:r>
    </w:p>
    <w:p w14:paraId="77C9F514" w14:textId="77777777" w:rsidR="002E4D71" w:rsidRPr="0078331C" w:rsidRDefault="0003687D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случае несоответствия проекта комплексной схемы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>Т</w:t>
      </w:r>
      <w:r w:rsidR="00D129C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ребованиям </w:t>
      </w:r>
      <w:r w:rsidR="00352FFA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 настоящему Порядку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уполномоченный орган принимает </w:t>
      </w:r>
      <w:r w:rsidR="00D129C3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решение об отказе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в утверждении комплексной схемы </w:t>
      </w:r>
      <w:r w:rsidR="007204F2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и </w:t>
      </w:r>
      <w:r w:rsidR="00967832" w:rsidRPr="0078331C">
        <w:rPr>
          <w:rStyle w:val="a3"/>
          <w:rFonts w:cs="Times New Roman"/>
          <w:color w:val="000000" w:themeColor="text1"/>
          <w:sz w:val="28"/>
          <w:szCs w:val="28"/>
        </w:rPr>
        <w:t>направляет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инициатору</w:t>
      </w:r>
      <w:proofErr w:type="gramEnd"/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 представленный проект комплексной </w:t>
      </w:r>
      <w:r w:rsidR="00967832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схемы с указанием причин отказа </w:t>
      </w:r>
      <w:r w:rsidR="002E4D71" w:rsidRPr="0078331C">
        <w:rPr>
          <w:rStyle w:val="a3"/>
          <w:rFonts w:cs="Times New Roman"/>
          <w:color w:val="000000" w:themeColor="text1"/>
          <w:sz w:val="28"/>
          <w:szCs w:val="28"/>
        </w:rPr>
        <w:t>в письменной форме.</w:t>
      </w:r>
    </w:p>
    <w:p w14:paraId="19CC06C4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После устранения полученных от уполномоченного органа замечаний инициатор направляет в уполномоченный орган откорректированный проект комплексной схемы для его повторного рассмотрения.</w:t>
      </w:r>
    </w:p>
    <w:p w14:paraId="432C427A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Рассмотрение доработанного проекта комплексной схемы осуществляется уполномоченным органом в порядке, предусмотренном для её утверждения.</w:t>
      </w:r>
    </w:p>
    <w:p w14:paraId="13FF21C8" w14:textId="77777777" w:rsidR="00FA089E" w:rsidRPr="0078331C" w:rsidRDefault="0003687D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3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Внесение изменений в комплексную схему осуществляется в порядке, установленном для ее </w:t>
      </w:r>
      <w:r w:rsidR="008951AB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разработки 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и утверждения.</w:t>
      </w:r>
    </w:p>
    <w:p w14:paraId="3DBFB8DE" w14:textId="77777777" w:rsidR="00FA089E" w:rsidRPr="0078331C" w:rsidRDefault="0003687D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2</w:t>
      </w:r>
      <w:r w:rsidR="00C46765" w:rsidRPr="0078331C">
        <w:rPr>
          <w:rStyle w:val="a3"/>
          <w:rFonts w:cs="Times New Roman"/>
          <w:color w:val="000000" w:themeColor="text1"/>
          <w:sz w:val="28"/>
          <w:szCs w:val="28"/>
        </w:rPr>
        <w:t>4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 xml:space="preserve">. </w:t>
      </w:r>
      <w:r w:rsidR="005339A4" w:rsidRPr="0078331C">
        <w:rPr>
          <w:rStyle w:val="a3"/>
          <w:rFonts w:cs="Times New Roman"/>
          <w:color w:val="000000" w:themeColor="text1"/>
          <w:sz w:val="28"/>
          <w:szCs w:val="28"/>
        </w:rPr>
        <w:t>В ходе выполнения проектно-изыскательских работ, осуществляемых при строительстве объектов капитального строительства, без внесения изменений</w:t>
      </w:r>
      <w:r w:rsidR="005339A4" w:rsidRPr="0078331C">
        <w:rPr>
          <w:rStyle w:val="a3"/>
          <w:rFonts w:cs="Times New Roman"/>
          <w:color w:val="000000" w:themeColor="text1"/>
          <w:sz w:val="28"/>
          <w:szCs w:val="28"/>
        </w:rPr>
        <w:br/>
        <w:t xml:space="preserve">в комплексную схему допускаются отклонения от параметров сетей инженерно-технического обеспечения, от направлений сетей инженерно-технического обеспечения, содержащихся в комплексной схеме, </w:t>
      </w:r>
      <w:r w:rsidR="005339A4" w:rsidRPr="0078331C">
        <w:rPr>
          <w:rFonts w:cs="Times New Roman"/>
          <w:color w:val="000000" w:themeColor="text1"/>
          <w:sz w:val="28"/>
          <w:szCs w:val="28"/>
        </w:rPr>
        <w:t xml:space="preserve">при условии сохранения места расположения точек подключения, а также </w:t>
      </w:r>
      <w:proofErr w:type="spellStart"/>
      <w:r w:rsidR="005339A4" w:rsidRPr="0078331C">
        <w:rPr>
          <w:rFonts w:cs="Times New Roman"/>
          <w:color w:val="000000" w:themeColor="text1"/>
          <w:sz w:val="28"/>
          <w:szCs w:val="28"/>
        </w:rPr>
        <w:t>непревышении</w:t>
      </w:r>
      <w:proofErr w:type="spellEnd"/>
      <w:r w:rsidR="005339A4" w:rsidRPr="0078331C">
        <w:rPr>
          <w:rFonts w:cs="Times New Roman"/>
          <w:color w:val="000000" w:themeColor="text1"/>
          <w:sz w:val="28"/>
          <w:szCs w:val="28"/>
        </w:rPr>
        <w:t xml:space="preserve"> указанной в схеме подключаемой нагрузки (мощности)</w:t>
      </w:r>
      <w:r w:rsidR="005339A4" w:rsidRPr="0078331C">
        <w:rPr>
          <w:rStyle w:val="a3"/>
          <w:rFonts w:cs="Times New Roman"/>
          <w:color w:val="000000" w:themeColor="text1"/>
          <w:sz w:val="28"/>
          <w:szCs w:val="28"/>
        </w:rPr>
        <w:t>, в пределах границ технических коридоров расположения сетей инженерно-технического обеспечения, если такие отклонения не влекут изменения расположения точек подключения (технологического присоединения), предусмотренных комплексной схемой, при условии согласования данных отклонений с уполномоченным органом, принявшим решение об утверждении комплексной схемы. Согласование указанных отклонений осуществляется в порядке, предусмотренном для утверждения комплексной схемы.</w:t>
      </w:r>
      <w:r w:rsidR="00FA089E"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7F23F3DD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214F4F9C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  <w:r w:rsidRPr="0078331C">
        <w:rPr>
          <w:rStyle w:val="a3"/>
          <w:rFonts w:cs="Times New Roman"/>
          <w:color w:val="000000" w:themeColor="text1"/>
          <w:sz w:val="28"/>
          <w:szCs w:val="28"/>
        </w:rPr>
        <w:t> </w:t>
      </w:r>
    </w:p>
    <w:p w14:paraId="7AADE3EB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7C0D9CD0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3145CDE0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5DF7DD05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08E6F012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1E94A18E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47069535" w14:textId="77777777" w:rsidR="00FA089E" w:rsidRPr="0078331C" w:rsidRDefault="00FA089E" w:rsidP="00FA089E">
      <w:pPr>
        <w:tabs>
          <w:tab w:val="left" w:pos="284"/>
          <w:tab w:val="left" w:pos="7513"/>
        </w:tabs>
        <w:ind w:firstLine="709"/>
        <w:jc w:val="both"/>
        <w:rPr>
          <w:rStyle w:val="a3"/>
          <w:rFonts w:cs="Times New Roman"/>
          <w:color w:val="000000" w:themeColor="text1"/>
          <w:sz w:val="28"/>
          <w:szCs w:val="28"/>
        </w:rPr>
      </w:pPr>
    </w:p>
    <w:p w14:paraId="6296FD2D" w14:textId="77777777" w:rsidR="0067208C" w:rsidRPr="00372E75" w:rsidRDefault="0067208C" w:rsidP="0078331C">
      <w:pPr>
        <w:tabs>
          <w:tab w:val="left" w:pos="284"/>
          <w:tab w:val="left" w:pos="7513"/>
        </w:tabs>
        <w:ind w:firstLine="709"/>
        <w:jc w:val="both"/>
        <w:rPr>
          <w:rFonts w:cs="Times New Roman"/>
          <w:sz w:val="28"/>
          <w:szCs w:val="28"/>
        </w:rPr>
      </w:pPr>
    </w:p>
    <w:sectPr w:rsidR="0067208C" w:rsidRPr="00372E75" w:rsidSect="0006665D">
      <w:pgSz w:w="11900" w:h="16840"/>
      <w:pgMar w:top="567" w:right="800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3BE3" w14:textId="77777777" w:rsidR="00F22DEF" w:rsidRDefault="00F22DEF">
      <w:r>
        <w:separator/>
      </w:r>
    </w:p>
  </w:endnote>
  <w:endnote w:type="continuationSeparator" w:id="0">
    <w:p w14:paraId="2DB78C8B" w14:textId="77777777" w:rsidR="00F22DEF" w:rsidRDefault="00F2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4DC9" w14:textId="77777777" w:rsidR="00F22DEF" w:rsidRDefault="00F22DEF">
      <w:r>
        <w:separator/>
      </w:r>
    </w:p>
  </w:footnote>
  <w:footnote w:type="continuationSeparator" w:id="0">
    <w:p w14:paraId="55947F1D" w14:textId="77777777" w:rsidR="00F22DEF" w:rsidRDefault="00F2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1497" w14:textId="77777777" w:rsidR="00642555" w:rsidRDefault="00FA08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6092">
      <w:rPr>
        <w:noProof/>
      </w:rPr>
      <w:t>8</w:t>
    </w:r>
    <w:r>
      <w:fldChar w:fldCharType="end"/>
    </w:r>
  </w:p>
  <w:p w14:paraId="13B7A778" w14:textId="77777777" w:rsidR="00642555" w:rsidRDefault="00F22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283D"/>
    <w:multiLevelType w:val="hybridMultilevel"/>
    <w:tmpl w:val="955EDA0A"/>
    <w:lvl w:ilvl="0" w:tplc="84960E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F9D421B"/>
    <w:multiLevelType w:val="hybridMultilevel"/>
    <w:tmpl w:val="3D04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CF2DCB"/>
    <w:multiLevelType w:val="hybridMultilevel"/>
    <w:tmpl w:val="A0767FC8"/>
    <w:lvl w:ilvl="0" w:tplc="3042E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9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35B"/>
    <w:rsid w:val="00031E5B"/>
    <w:rsid w:val="00032BD7"/>
    <w:rsid w:val="00032EB8"/>
    <w:rsid w:val="00033F25"/>
    <w:rsid w:val="00035CC4"/>
    <w:rsid w:val="0003687D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737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51E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665D"/>
    <w:rsid w:val="00067118"/>
    <w:rsid w:val="000676B3"/>
    <w:rsid w:val="000707EA"/>
    <w:rsid w:val="00070912"/>
    <w:rsid w:val="000711EE"/>
    <w:rsid w:val="00071AC5"/>
    <w:rsid w:val="00071F75"/>
    <w:rsid w:val="00073A97"/>
    <w:rsid w:val="00073BA4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2FF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D784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387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C2D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0F89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25BD"/>
    <w:rsid w:val="00143464"/>
    <w:rsid w:val="00143530"/>
    <w:rsid w:val="00143595"/>
    <w:rsid w:val="001439A9"/>
    <w:rsid w:val="00143F0D"/>
    <w:rsid w:val="00144B40"/>
    <w:rsid w:val="00144BDE"/>
    <w:rsid w:val="00144C8A"/>
    <w:rsid w:val="00144D3B"/>
    <w:rsid w:val="00144FF5"/>
    <w:rsid w:val="0014559C"/>
    <w:rsid w:val="0014564C"/>
    <w:rsid w:val="00145C43"/>
    <w:rsid w:val="00145CCC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2AE"/>
    <w:rsid w:val="001708B6"/>
    <w:rsid w:val="00170D71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2E2E"/>
    <w:rsid w:val="001E342E"/>
    <w:rsid w:val="001E4B02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3731"/>
    <w:rsid w:val="001F51FD"/>
    <w:rsid w:val="001F5D64"/>
    <w:rsid w:val="001F5F75"/>
    <w:rsid w:val="0020034E"/>
    <w:rsid w:val="00201630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14E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5D3C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492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1561"/>
    <w:rsid w:val="002A4666"/>
    <w:rsid w:val="002B0390"/>
    <w:rsid w:val="002B05C7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4D71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4EE3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3ADE"/>
    <w:rsid w:val="00334C43"/>
    <w:rsid w:val="003354AC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FFA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6FA3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559"/>
    <w:rsid w:val="003A0E80"/>
    <w:rsid w:val="003A158C"/>
    <w:rsid w:val="003A203A"/>
    <w:rsid w:val="003A2617"/>
    <w:rsid w:val="003A409A"/>
    <w:rsid w:val="003A4798"/>
    <w:rsid w:val="003A535C"/>
    <w:rsid w:val="003A5908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66B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678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38"/>
    <w:rsid w:val="004641BA"/>
    <w:rsid w:val="00464A26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EA0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51E"/>
    <w:rsid w:val="004B2E6A"/>
    <w:rsid w:val="004B3814"/>
    <w:rsid w:val="004B3E2F"/>
    <w:rsid w:val="004B3E53"/>
    <w:rsid w:val="004B435B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747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4D8B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3C8A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339A"/>
    <w:rsid w:val="005339A4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B37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587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54C"/>
    <w:rsid w:val="0059594D"/>
    <w:rsid w:val="00595AC5"/>
    <w:rsid w:val="0059601B"/>
    <w:rsid w:val="00596289"/>
    <w:rsid w:val="005A0490"/>
    <w:rsid w:val="005A15D1"/>
    <w:rsid w:val="005A1DBA"/>
    <w:rsid w:val="005A2DF3"/>
    <w:rsid w:val="005A3063"/>
    <w:rsid w:val="005A32BD"/>
    <w:rsid w:val="005A4E8C"/>
    <w:rsid w:val="005A4F1A"/>
    <w:rsid w:val="005A5920"/>
    <w:rsid w:val="005A6454"/>
    <w:rsid w:val="005A6908"/>
    <w:rsid w:val="005A72F6"/>
    <w:rsid w:val="005A7381"/>
    <w:rsid w:val="005A7751"/>
    <w:rsid w:val="005B15DA"/>
    <w:rsid w:val="005B214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8C9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B6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8F0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AB7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8EF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370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23C1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04F2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821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9BE"/>
    <w:rsid w:val="00773C12"/>
    <w:rsid w:val="007743FA"/>
    <w:rsid w:val="00774DE9"/>
    <w:rsid w:val="00775087"/>
    <w:rsid w:val="007751C1"/>
    <w:rsid w:val="00775351"/>
    <w:rsid w:val="007759F7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331C"/>
    <w:rsid w:val="00783860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A7F87"/>
    <w:rsid w:val="007B0431"/>
    <w:rsid w:val="007B0DB7"/>
    <w:rsid w:val="007B137E"/>
    <w:rsid w:val="007B165C"/>
    <w:rsid w:val="007B1965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A93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0E42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553A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16A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1AB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1CB5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4EF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67832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58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0F8"/>
    <w:rsid w:val="00A465EA"/>
    <w:rsid w:val="00A4675B"/>
    <w:rsid w:val="00A46959"/>
    <w:rsid w:val="00A47A33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14B7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2AD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2E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173A3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460A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00A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2503"/>
    <w:rsid w:val="00B63319"/>
    <w:rsid w:val="00B636F7"/>
    <w:rsid w:val="00B646A0"/>
    <w:rsid w:val="00B64FF6"/>
    <w:rsid w:val="00B65481"/>
    <w:rsid w:val="00B667BC"/>
    <w:rsid w:val="00B66DD3"/>
    <w:rsid w:val="00B66E36"/>
    <w:rsid w:val="00B67164"/>
    <w:rsid w:val="00B6779F"/>
    <w:rsid w:val="00B67E00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5AC3"/>
    <w:rsid w:val="00BF6837"/>
    <w:rsid w:val="00BF73D5"/>
    <w:rsid w:val="00C0105B"/>
    <w:rsid w:val="00C01829"/>
    <w:rsid w:val="00C028E0"/>
    <w:rsid w:val="00C02DEF"/>
    <w:rsid w:val="00C02F1F"/>
    <w:rsid w:val="00C03582"/>
    <w:rsid w:val="00C037AA"/>
    <w:rsid w:val="00C046FA"/>
    <w:rsid w:val="00C0475D"/>
    <w:rsid w:val="00C0516F"/>
    <w:rsid w:val="00C0520B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072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A5F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4E2F"/>
    <w:rsid w:val="00C45616"/>
    <w:rsid w:val="00C4657C"/>
    <w:rsid w:val="00C46765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1E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1BB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4A2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C7E1C"/>
    <w:rsid w:val="00CD0476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67"/>
    <w:rsid w:val="00D1129C"/>
    <w:rsid w:val="00D114A4"/>
    <w:rsid w:val="00D129C3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55EA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4C26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60C"/>
    <w:rsid w:val="00D7576B"/>
    <w:rsid w:val="00D75B65"/>
    <w:rsid w:val="00D761F3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49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C7CBA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0A66"/>
    <w:rsid w:val="00DF0BD8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092"/>
    <w:rsid w:val="00DF6AE4"/>
    <w:rsid w:val="00DF6B49"/>
    <w:rsid w:val="00DF6DAF"/>
    <w:rsid w:val="00DF70BA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1F1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6C1C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3BB3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3543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460B"/>
    <w:rsid w:val="00E65493"/>
    <w:rsid w:val="00E66F67"/>
    <w:rsid w:val="00E67D9D"/>
    <w:rsid w:val="00E702E6"/>
    <w:rsid w:val="00E705E3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4A7F"/>
    <w:rsid w:val="00EA0CB4"/>
    <w:rsid w:val="00EA13D2"/>
    <w:rsid w:val="00EA1CA2"/>
    <w:rsid w:val="00EA2169"/>
    <w:rsid w:val="00EA2347"/>
    <w:rsid w:val="00EA2A6F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59D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2DEF"/>
    <w:rsid w:val="00F24759"/>
    <w:rsid w:val="00F250EE"/>
    <w:rsid w:val="00F255B0"/>
    <w:rsid w:val="00F274ED"/>
    <w:rsid w:val="00F27B20"/>
    <w:rsid w:val="00F27E83"/>
    <w:rsid w:val="00F30121"/>
    <w:rsid w:val="00F30508"/>
    <w:rsid w:val="00F306AC"/>
    <w:rsid w:val="00F3116A"/>
    <w:rsid w:val="00F31819"/>
    <w:rsid w:val="00F319F6"/>
    <w:rsid w:val="00F31B93"/>
    <w:rsid w:val="00F33829"/>
    <w:rsid w:val="00F338CF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6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089E"/>
    <w:rsid w:val="00FA1407"/>
    <w:rsid w:val="00FA1AE2"/>
    <w:rsid w:val="00FA2005"/>
    <w:rsid w:val="00FA2503"/>
    <w:rsid w:val="00FA2555"/>
    <w:rsid w:val="00FA25C6"/>
    <w:rsid w:val="00FA2C61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674A"/>
    <w:rsid w:val="00FB73C3"/>
    <w:rsid w:val="00FC0224"/>
    <w:rsid w:val="00FC063A"/>
    <w:rsid w:val="00FC1122"/>
    <w:rsid w:val="00FC1266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15A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066"/>
  <w15:chartTrackingRefBased/>
  <w15:docId w15:val="{2F7E171B-934D-4822-BD77-CC19F9C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9E"/>
    <w:pPr>
      <w:spacing w:line="240" w:lineRule="auto"/>
      <w:ind w:left="0"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A089E"/>
  </w:style>
  <w:style w:type="paragraph" w:customStyle="1" w:styleId="Style21">
    <w:name w:val="Style21"/>
    <w:rsid w:val="00FA089E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styleId="a4">
    <w:name w:val="header"/>
    <w:basedOn w:val="a"/>
    <w:link w:val="a5"/>
    <w:uiPriority w:val="99"/>
    <w:rsid w:val="00FA0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89E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FA089E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A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6F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C467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67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6765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67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676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4588-A085-42B1-AF4D-70A70C64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Балижа Алексеевна</dc:creator>
  <cp:keywords/>
  <dc:description/>
  <cp:lastModifiedBy>Денисова Балижа Алексеевна</cp:lastModifiedBy>
  <cp:revision>3</cp:revision>
  <dcterms:created xsi:type="dcterms:W3CDTF">2021-08-26T06:58:00Z</dcterms:created>
  <dcterms:modified xsi:type="dcterms:W3CDTF">2021-08-26T08:02:00Z</dcterms:modified>
</cp:coreProperties>
</file>